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8E0" w:rsidRPr="00825987" w:rsidRDefault="00E32B96" w:rsidP="00E32B96">
      <w:pPr>
        <w:autoSpaceDE w:val="0"/>
        <w:autoSpaceDN w:val="0"/>
        <w:adjustRightInd w:val="0"/>
        <w:spacing w:after="200"/>
        <w:jc w:val="center"/>
        <w:rPr>
          <w:b/>
          <w:i/>
          <w:sz w:val="28"/>
          <w:szCs w:val="28"/>
          <w:lang w:val="tt-RU"/>
        </w:rPr>
      </w:pPr>
      <w:r w:rsidRPr="00E32B96">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09.4pt;height:127.2pt;visibility:visible;mso-wrap-style:square">
            <v:imagedata r:id="rId8" o:title=""/>
          </v:shape>
        </w:pict>
      </w:r>
    </w:p>
    <w:p w:rsidR="00E32B96" w:rsidRDefault="00E32B96" w:rsidP="00B350FB">
      <w:pPr>
        <w:pStyle w:val="21"/>
        <w:spacing w:after="0" w:line="240" w:lineRule="auto"/>
        <w:jc w:val="both"/>
        <w:rPr>
          <w:b/>
          <w:bCs/>
          <w:sz w:val="28"/>
          <w:szCs w:val="28"/>
          <w:lang w:val="tt-RU"/>
        </w:rPr>
      </w:pPr>
    </w:p>
    <w:p w:rsidR="00900048" w:rsidRPr="00825987" w:rsidRDefault="005C04D2" w:rsidP="00B350FB">
      <w:pPr>
        <w:pStyle w:val="21"/>
        <w:spacing w:after="0" w:line="240" w:lineRule="auto"/>
        <w:jc w:val="both"/>
        <w:rPr>
          <w:rFonts w:eastAsia="Times New Roman"/>
          <w:b/>
          <w:sz w:val="28"/>
          <w:szCs w:val="28"/>
          <w:lang w:val="tt-RU"/>
        </w:rPr>
      </w:pPr>
      <w:r w:rsidRPr="00825987">
        <w:rPr>
          <w:b/>
          <w:bCs/>
          <w:sz w:val="28"/>
          <w:szCs w:val="28"/>
          <w:lang w:val="tt-RU"/>
        </w:rPr>
        <w:t xml:space="preserve">«Татарстан Республикасы законнары мониторингы турында» </w:t>
      </w:r>
      <w:r w:rsidRPr="00825987">
        <w:rPr>
          <w:b/>
          <w:bCs/>
          <w:sz w:val="28"/>
          <w:szCs w:val="28"/>
          <w:lang w:val="tt-RU"/>
        </w:rPr>
        <w:br/>
        <w:t>2010 елның 3 июлендәге 49-ТРЗ номерлы Татарстан Республикасы Законының 8 статьясындагы 3 өлеше һәм 9 статьясындагы 3 өлеше белән</w:t>
      </w:r>
      <w:r w:rsidRPr="00825987">
        <w:rPr>
          <w:b/>
          <w:sz w:val="28"/>
          <w:szCs w:val="28"/>
          <w:lang w:val="tt-RU"/>
        </w:rPr>
        <w:t xml:space="preserve"> </w:t>
      </w:r>
      <w:r w:rsidRPr="00825987">
        <w:rPr>
          <w:b/>
          <w:bCs/>
          <w:sz w:val="28"/>
          <w:szCs w:val="28"/>
          <w:lang w:val="tt-RU"/>
        </w:rPr>
        <w:t xml:space="preserve">конституциячел хокуклар һәм ирекләр бозылуга карата гражданка </w:t>
      </w:r>
      <w:r w:rsidRPr="00825987">
        <w:rPr>
          <w:rFonts w:eastAsia="Times New Roman"/>
          <w:b/>
          <w:sz w:val="28"/>
          <w:szCs w:val="28"/>
          <w:lang w:val="tt-RU"/>
        </w:rPr>
        <w:t>Р.Ф. Айнуллова</w:t>
      </w:r>
      <w:r w:rsidRPr="00825987">
        <w:rPr>
          <w:b/>
          <w:bCs/>
          <w:sz w:val="28"/>
          <w:szCs w:val="28"/>
          <w:lang w:val="tt-RU"/>
        </w:rPr>
        <w:t xml:space="preserve"> шикаятен карауга алудан баш тарту турында</w:t>
      </w:r>
      <w:r w:rsidRPr="00825987">
        <w:rPr>
          <w:b/>
          <w:sz w:val="28"/>
          <w:szCs w:val="28"/>
          <w:lang w:val="tt-RU"/>
        </w:rPr>
        <w:t xml:space="preserve"> </w:t>
      </w:r>
    </w:p>
    <w:p w:rsidR="00F84773" w:rsidRPr="00825987" w:rsidRDefault="00F84773" w:rsidP="00B350FB">
      <w:pPr>
        <w:pStyle w:val="21"/>
        <w:spacing w:after="0" w:line="240" w:lineRule="auto"/>
        <w:jc w:val="both"/>
        <w:rPr>
          <w:b/>
          <w:sz w:val="28"/>
          <w:szCs w:val="28"/>
          <w:lang w:val="tt-RU"/>
        </w:rPr>
      </w:pPr>
    </w:p>
    <w:p w:rsidR="005C04D2" w:rsidRPr="00825987" w:rsidRDefault="005C04D2" w:rsidP="00B350FB">
      <w:pPr>
        <w:pStyle w:val="21"/>
        <w:spacing w:after="0" w:line="360" w:lineRule="auto"/>
        <w:jc w:val="both"/>
        <w:rPr>
          <w:sz w:val="28"/>
          <w:szCs w:val="28"/>
          <w:lang w:val="tt-RU"/>
        </w:rPr>
      </w:pPr>
      <w:r w:rsidRPr="00825987">
        <w:rPr>
          <w:sz w:val="28"/>
          <w:szCs w:val="28"/>
          <w:lang w:val="tt-RU"/>
        </w:rPr>
        <w:t>Казан шәһәре</w:t>
      </w:r>
      <w:r w:rsidRPr="00825987">
        <w:rPr>
          <w:sz w:val="28"/>
          <w:szCs w:val="28"/>
          <w:lang w:val="tt-RU"/>
        </w:rPr>
        <w:tab/>
      </w:r>
      <w:r w:rsidRPr="00825987">
        <w:rPr>
          <w:sz w:val="28"/>
          <w:szCs w:val="28"/>
          <w:lang w:val="tt-RU"/>
        </w:rPr>
        <w:tab/>
      </w:r>
      <w:r w:rsidRPr="00825987">
        <w:rPr>
          <w:sz w:val="28"/>
          <w:szCs w:val="28"/>
          <w:lang w:val="tt-RU"/>
        </w:rPr>
        <w:tab/>
      </w:r>
      <w:r w:rsidRPr="00825987">
        <w:rPr>
          <w:sz w:val="28"/>
          <w:szCs w:val="28"/>
          <w:lang w:val="tt-RU"/>
        </w:rPr>
        <w:tab/>
      </w:r>
      <w:r w:rsidRPr="00825987">
        <w:rPr>
          <w:sz w:val="28"/>
          <w:szCs w:val="28"/>
          <w:lang w:val="tt-RU"/>
        </w:rPr>
        <w:tab/>
      </w:r>
      <w:r w:rsidRPr="00825987">
        <w:rPr>
          <w:sz w:val="28"/>
          <w:szCs w:val="28"/>
          <w:lang w:val="tt-RU"/>
        </w:rPr>
        <w:tab/>
      </w:r>
      <w:r w:rsidRPr="00825987">
        <w:rPr>
          <w:sz w:val="28"/>
          <w:szCs w:val="28"/>
          <w:lang w:val="tt-RU"/>
        </w:rPr>
        <w:tab/>
        <w:t xml:space="preserve"> 2018 елның 26 сентябре</w:t>
      </w:r>
    </w:p>
    <w:p w:rsidR="00932ACD" w:rsidRPr="008A6F98" w:rsidRDefault="00932ACD" w:rsidP="00B350FB">
      <w:pPr>
        <w:spacing w:line="360" w:lineRule="auto"/>
        <w:ind w:right="-126" w:firstLine="709"/>
        <w:jc w:val="both"/>
        <w:rPr>
          <w:sz w:val="28"/>
          <w:szCs w:val="28"/>
          <w:lang w:val="tt-RU"/>
        </w:rPr>
      </w:pPr>
    </w:p>
    <w:p w:rsidR="005C04D2" w:rsidRPr="00825987" w:rsidRDefault="005C04D2" w:rsidP="005C04D2">
      <w:pPr>
        <w:spacing w:line="360" w:lineRule="auto"/>
        <w:ind w:right="-126" w:firstLine="709"/>
        <w:jc w:val="both"/>
        <w:rPr>
          <w:bCs/>
          <w:sz w:val="28"/>
          <w:szCs w:val="28"/>
          <w:lang w:val="tt-RU"/>
        </w:rPr>
      </w:pPr>
      <w:r w:rsidRPr="00825987">
        <w:rPr>
          <w:bCs/>
          <w:sz w:val="28"/>
          <w:szCs w:val="28"/>
          <w:lang w:val="tt-RU"/>
        </w:rPr>
        <w:t xml:space="preserve">Татарстан Республикасы Конституция суды, Рәисе Ф.Г. Хөснетдинов, судьялары Ф.Р. Волкова, Л.В. Кузьмина, Э.М. Мостафина, Р.Г. Сәхиева, А.Р. Шакараев составында, </w:t>
      </w:r>
    </w:p>
    <w:p w:rsidR="005C04D2" w:rsidRPr="00825987" w:rsidRDefault="005C04D2" w:rsidP="005C04D2">
      <w:pPr>
        <w:spacing w:line="360" w:lineRule="auto"/>
        <w:ind w:right="-126" w:firstLine="709"/>
        <w:jc w:val="both"/>
        <w:rPr>
          <w:sz w:val="28"/>
          <w:szCs w:val="28"/>
          <w:lang w:val="tt-RU"/>
        </w:rPr>
      </w:pPr>
      <w:r w:rsidRPr="00825987">
        <w:rPr>
          <w:bCs/>
          <w:sz w:val="28"/>
          <w:szCs w:val="28"/>
          <w:lang w:val="tt-RU"/>
        </w:rPr>
        <w:t>суд утырышында «Татарстан Республикасы Конституция суды турында» Татарстан Республикасы Законының 44 статьясы нигезендә гражданка Р.Ф. Айнуллова шикаятен алдан өйрәнгән судья Э.М. Мостафина бәяләмәсен тыңлаганнан соң</w:t>
      </w:r>
    </w:p>
    <w:p w:rsidR="001A5C4A" w:rsidRPr="008A6F98" w:rsidRDefault="005C04D2" w:rsidP="005C04D2">
      <w:pPr>
        <w:pStyle w:val="a3"/>
        <w:widowControl w:val="0"/>
        <w:spacing w:before="100" w:beforeAutospacing="1" w:after="100" w:afterAutospacing="1"/>
        <w:ind w:left="0" w:right="-6" w:firstLine="0"/>
        <w:jc w:val="center"/>
        <w:rPr>
          <w:b/>
          <w:bCs/>
          <w:sz w:val="28"/>
          <w:szCs w:val="28"/>
          <w:lang w:val="tt-RU"/>
        </w:rPr>
      </w:pPr>
      <w:r w:rsidRPr="00825987">
        <w:rPr>
          <w:b/>
          <w:bCs/>
          <w:sz w:val="28"/>
          <w:szCs w:val="28"/>
          <w:lang w:val="tt-RU"/>
        </w:rPr>
        <w:t>ачыклады</w:t>
      </w:r>
      <w:r w:rsidR="001A5C4A" w:rsidRPr="008A6F98">
        <w:rPr>
          <w:b/>
          <w:bCs/>
          <w:sz w:val="28"/>
          <w:szCs w:val="28"/>
          <w:lang w:val="tt-RU"/>
        </w:rPr>
        <w:t>:</w:t>
      </w:r>
    </w:p>
    <w:p w:rsidR="00B8419A" w:rsidRPr="008A6F98" w:rsidRDefault="00E5308E" w:rsidP="00932ACD">
      <w:pPr>
        <w:pStyle w:val="21"/>
        <w:widowControl w:val="0"/>
        <w:spacing w:after="0" w:line="360" w:lineRule="auto"/>
        <w:ind w:firstLine="709"/>
        <w:jc w:val="both"/>
        <w:rPr>
          <w:sz w:val="28"/>
          <w:szCs w:val="28"/>
          <w:lang w:val="tt-RU"/>
        </w:rPr>
      </w:pPr>
      <w:r w:rsidRPr="008A6F98">
        <w:rPr>
          <w:sz w:val="28"/>
          <w:szCs w:val="28"/>
          <w:lang w:val="tt-RU"/>
        </w:rPr>
        <w:t xml:space="preserve">1. </w:t>
      </w:r>
      <w:r w:rsidR="005C04D2" w:rsidRPr="00825987">
        <w:rPr>
          <w:bCs/>
          <w:sz w:val="28"/>
          <w:szCs w:val="28"/>
          <w:lang w:val="tt-RU"/>
        </w:rPr>
        <w:t>Татарстан Республикасы Конституция судына</w:t>
      </w:r>
      <w:r w:rsidR="005C04D2" w:rsidRPr="008A6F98">
        <w:rPr>
          <w:sz w:val="28"/>
          <w:szCs w:val="28"/>
          <w:lang w:val="tt-RU"/>
        </w:rPr>
        <w:t xml:space="preserve"> </w:t>
      </w:r>
      <w:r w:rsidR="005C04D2" w:rsidRPr="00825987">
        <w:rPr>
          <w:bCs/>
          <w:sz w:val="28"/>
          <w:szCs w:val="28"/>
          <w:lang w:val="tt-RU"/>
        </w:rPr>
        <w:t xml:space="preserve">«Татарстан Республикасы законнары мониторингы турында» 2010 елның 3 июлендәге 49-ТРЗ номерлы Татарстан Республикасы Законының 8 статьясындагы </w:t>
      </w:r>
      <w:r w:rsidR="00B4033F">
        <w:rPr>
          <w:bCs/>
          <w:sz w:val="28"/>
          <w:szCs w:val="28"/>
          <w:lang w:val="tt-RU"/>
        </w:rPr>
        <w:br/>
      </w:r>
      <w:r w:rsidR="005C04D2" w:rsidRPr="00825987">
        <w:rPr>
          <w:bCs/>
          <w:sz w:val="28"/>
          <w:szCs w:val="28"/>
          <w:lang w:val="tt-RU"/>
        </w:rPr>
        <w:t>3 өлеше һәм 9 статьясындагы 3 өлеше белән</w:t>
      </w:r>
      <w:r w:rsidR="005C04D2" w:rsidRPr="008A6F98">
        <w:rPr>
          <w:sz w:val="28"/>
          <w:szCs w:val="28"/>
          <w:lang w:val="tt-RU"/>
        </w:rPr>
        <w:t xml:space="preserve"> </w:t>
      </w:r>
      <w:r w:rsidR="005C04D2" w:rsidRPr="00825987">
        <w:rPr>
          <w:bCs/>
          <w:sz w:val="28"/>
          <w:szCs w:val="28"/>
          <w:lang w:val="tt-RU"/>
        </w:rPr>
        <w:t>конституциячел хокуклар һәм ирекләр бозылуга карата</w:t>
      </w:r>
      <w:r w:rsidR="005C04D2" w:rsidRPr="00825987">
        <w:rPr>
          <w:sz w:val="28"/>
          <w:szCs w:val="28"/>
          <w:lang w:val="tt-RU"/>
        </w:rPr>
        <w:t xml:space="preserve"> шикаять белән үзенең балигъ булмаган кызы мәнфәгатьләрендә гражданка Р.Ф. Айнуллова мөрәҗәгать итте. </w:t>
      </w:r>
    </w:p>
    <w:p w:rsidR="00B8419A" w:rsidRPr="008A6F98" w:rsidRDefault="00B4033F" w:rsidP="00932ACD">
      <w:pPr>
        <w:pStyle w:val="21"/>
        <w:widowControl w:val="0"/>
        <w:spacing w:after="0" w:line="360" w:lineRule="auto"/>
        <w:ind w:firstLine="709"/>
        <w:jc w:val="both"/>
        <w:rPr>
          <w:sz w:val="28"/>
          <w:szCs w:val="28"/>
          <w:lang w:val="tt-RU"/>
        </w:rPr>
      </w:pPr>
      <w:r w:rsidRPr="00B4033F">
        <w:rPr>
          <w:sz w:val="28"/>
          <w:szCs w:val="28"/>
          <w:lang w:val="tt-RU"/>
        </w:rPr>
        <w:t xml:space="preserve">Дәгъвалана торган Татарстан Республикасы Законының </w:t>
      </w:r>
      <w:r w:rsidRPr="00B4033F">
        <w:rPr>
          <w:sz w:val="28"/>
          <w:szCs w:val="28"/>
          <w:lang w:val="tt-RU"/>
        </w:rPr>
        <w:br/>
        <w:t xml:space="preserve">8 статьясындагы 3 өлеше нигезләмәләренә күрә Татарстан Республикасы законнарын гамәлгә ашыруны күзәтү күрсәткечләрен анализлау нәтиҗәләре </w:t>
      </w:r>
      <w:r w:rsidRPr="00B4033F">
        <w:rPr>
          <w:sz w:val="28"/>
          <w:szCs w:val="28"/>
          <w:lang w:val="tt-RU"/>
        </w:rPr>
        <w:lastRenderedPageBreak/>
        <w:t>буенча Татарстан Республикасы Дәүләт Советы комитеты (алга таба — Дәүләт Советы комитеты) Татарстан Республикасы законнарын гамәлгә ашыруның барышы турында мәгълүмат әзерли, анда Татарстан Республикасы законнарын гамәлгә ашыруны күзәтү предметы һәм нигезе, Татарстан Республикасы законнарын гамәлгә ашыру күрсәткечләре, гомумиләштерүче йомгаклар ачыклана.</w:t>
      </w:r>
      <w:r>
        <w:rPr>
          <w:sz w:val="28"/>
          <w:szCs w:val="28"/>
          <w:lang w:val="tt-RU"/>
        </w:rPr>
        <w:t xml:space="preserve"> </w:t>
      </w:r>
    </w:p>
    <w:p w:rsidR="00B8419A" w:rsidRPr="008A6F98" w:rsidRDefault="00BC3DFB" w:rsidP="00932ACD">
      <w:pPr>
        <w:pStyle w:val="21"/>
        <w:widowControl w:val="0"/>
        <w:spacing w:after="0" w:line="360" w:lineRule="auto"/>
        <w:ind w:firstLine="709"/>
        <w:jc w:val="both"/>
        <w:rPr>
          <w:sz w:val="28"/>
          <w:szCs w:val="28"/>
          <w:lang w:val="tt-RU"/>
        </w:rPr>
      </w:pPr>
      <w:r w:rsidRPr="00BC3DFB">
        <w:rPr>
          <w:sz w:val="28"/>
          <w:szCs w:val="28"/>
          <w:lang w:val="tt-RU"/>
        </w:rPr>
        <w:t xml:space="preserve">Югарыда күрсәтелгән </w:t>
      </w:r>
      <w:r>
        <w:rPr>
          <w:sz w:val="28"/>
          <w:szCs w:val="28"/>
          <w:lang w:val="tt-RU"/>
        </w:rPr>
        <w:t>Законн</w:t>
      </w:r>
      <w:r w:rsidRPr="00BC3DFB">
        <w:rPr>
          <w:sz w:val="28"/>
          <w:szCs w:val="28"/>
          <w:lang w:val="tt-RU"/>
        </w:rPr>
        <w:t>ың 9 статьясындагы 3 өлеше билгеләгәнчә, Татарстан Республикасы законнарын гамәлгә ашыруның нәтиҗәлелеген бәяләү йомгаклары буенча Дәүләт Советы комитеты мониторинг йомгаклары турында карар кабул итә, анда, кирәк булганда, комитетның Татарстан Республикасы законнарын гамәлгә ашыруның нәтиҗәлелеген арттыру буенча рекомендацияләре күрсәтелә.</w:t>
      </w:r>
      <w:r>
        <w:rPr>
          <w:sz w:val="28"/>
          <w:szCs w:val="28"/>
          <w:lang w:val="tt-RU"/>
        </w:rPr>
        <w:t xml:space="preserve"> </w:t>
      </w:r>
    </w:p>
    <w:p w:rsidR="00B8419A" w:rsidRPr="008A6F98" w:rsidRDefault="00772636" w:rsidP="00932ACD">
      <w:pPr>
        <w:pStyle w:val="21"/>
        <w:widowControl w:val="0"/>
        <w:spacing w:after="0" w:line="360" w:lineRule="auto"/>
        <w:ind w:firstLine="709"/>
        <w:jc w:val="both"/>
        <w:rPr>
          <w:sz w:val="28"/>
          <w:szCs w:val="28"/>
          <w:lang w:val="tt-RU"/>
        </w:rPr>
      </w:pPr>
      <w:r w:rsidRPr="00772636">
        <w:rPr>
          <w:sz w:val="28"/>
          <w:szCs w:val="28"/>
          <w:lang w:val="tt-RU"/>
        </w:rPr>
        <w:t xml:space="preserve">Шикаятьтән һәм аңа кушымта итеп бирелгән документлар күчермәләреннән аңлашылганча, мөрәҗәгать итүченең балигъ булмаган кызы — Россия Федерациясе Сәламәтлек саклау министрлыгының 2012 елның </w:t>
      </w:r>
      <w:r w:rsidR="00A508DF">
        <w:rPr>
          <w:sz w:val="28"/>
          <w:szCs w:val="28"/>
          <w:lang w:val="tt-RU"/>
        </w:rPr>
        <w:br/>
      </w:r>
      <w:r w:rsidRPr="00772636">
        <w:rPr>
          <w:sz w:val="28"/>
          <w:szCs w:val="28"/>
          <w:lang w:val="tt-RU"/>
        </w:rPr>
        <w:t xml:space="preserve">29 ноябрендәге 987н номерлы боерыгы белән расланган Гражданнарның бер фатирда бергә яшәүләре мөмкин булмаган хроник авыруларның авыр формалары исемлегенә кергән </w:t>
      </w:r>
      <w:r w:rsidR="00A508DF">
        <w:rPr>
          <w:sz w:val="28"/>
          <w:szCs w:val="28"/>
          <w:lang w:val="tt-RU"/>
        </w:rPr>
        <w:t xml:space="preserve">авыр </w:t>
      </w:r>
      <w:r w:rsidRPr="00772636">
        <w:rPr>
          <w:sz w:val="28"/>
          <w:szCs w:val="28"/>
          <w:lang w:val="tt-RU"/>
        </w:rPr>
        <w:t>хроник авыру</w:t>
      </w:r>
      <w:r w:rsidR="00A508DF">
        <w:rPr>
          <w:sz w:val="28"/>
          <w:szCs w:val="28"/>
          <w:lang w:val="tt-RU"/>
        </w:rPr>
        <w:t>дан</w:t>
      </w:r>
      <w:r w:rsidRPr="00772636">
        <w:rPr>
          <w:sz w:val="28"/>
          <w:szCs w:val="28"/>
          <w:lang w:val="tt-RU"/>
        </w:rPr>
        <w:t xml:space="preserve"> </w:t>
      </w:r>
      <w:r w:rsidR="00A508DF">
        <w:rPr>
          <w:sz w:val="28"/>
          <w:szCs w:val="28"/>
          <w:lang w:val="tt-RU"/>
        </w:rPr>
        <w:t xml:space="preserve">интегүче </w:t>
      </w:r>
      <w:r w:rsidRPr="00772636">
        <w:rPr>
          <w:sz w:val="28"/>
          <w:szCs w:val="28"/>
          <w:lang w:val="tt-RU"/>
        </w:rPr>
        <w:t>инвалид.</w:t>
      </w:r>
      <w:r>
        <w:rPr>
          <w:sz w:val="28"/>
          <w:szCs w:val="28"/>
          <w:lang w:val="tt-RU"/>
        </w:rPr>
        <w:t xml:space="preserve"> </w:t>
      </w:r>
      <w:r w:rsidR="00A508DF">
        <w:rPr>
          <w:sz w:val="28"/>
          <w:szCs w:val="28"/>
          <w:lang w:val="tt-RU"/>
        </w:rPr>
        <w:br/>
      </w:r>
      <w:r w:rsidR="00EF2834" w:rsidRPr="008A6F98">
        <w:rPr>
          <w:sz w:val="28"/>
          <w:szCs w:val="28"/>
          <w:lang w:val="tt-RU"/>
        </w:rPr>
        <w:t xml:space="preserve">2016 </w:t>
      </w:r>
      <w:r>
        <w:rPr>
          <w:sz w:val="28"/>
          <w:szCs w:val="28"/>
          <w:lang w:val="tt-RU"/>
        </w:rPr>
        <w:t xml:space="preserve">елда </w:t>
      </w:r>
      <w:r w:rsidR="00EF2834" w:rsidRPr="008A6F98">
        <w:rPr>
          <w:sz w:val="28"/>
          <w:szCs w:val="28"/>
          <w:lang w:val="tt-RU"/>
        </w:rPr>
        <w:t>гражданка</w:t>
      </w:r>
      <w:r w:rsidR="00B8419A" w:rsidRPr="008A6F98">
        <w:rPr>
          <w:sz w:val="28"/>
          <w:szCs w:val="28"/>
          <w:lang w:val="tt-RU"/>
        </w:rPr>
        <w:t xml:space="preserve"> Р.Ф. Айнуллова </w:t>
      </w:r>
      <w:r>
        <w:rPr>
          <w:sz w:val="28"/>
          <w:szCs w:val="28"/>
          <w:lang w:val="tt-RU"/>
        </w:rPr>
        <w:t xml:space="preserve">балигъ булмаган </w:t>
      </w:r>
      <w:r w:rsidRPr="00772636">
        <w:rPr>
          <w:sz w:val="28"/>
          <w:szCs w:val="28"/>
          <w:lang w:val="tt-RU"/>
        </w:rPr>
        <w:t>кызы белән бергә торак шартларын чираттан тыш тәртиптә социаль наем шартнамәсе буенча яхшыртуга мохтаҗ буларак исәпкә куелган.</w:t>
      </w:r>
      <w:r>
        <w:rPr>
          <w:sz w:val="28"/>
          <w:szCs w:val="28"/>
          <w:lang w:val="tt-RU"/>
        </w:rPr>
        <w:t xml:space="preserve"> </w:t>
      </w:r>
    </w:p>
    <w:p w:rsidR="00B8419A" w:rsidRPr="005D3A8D" w:rsidRDefault="005D3A8D" w:rsidP="00932ACD">
      <w:pPr>
        <w:pStyle w:val="21"/>
        <w:widowControl w:val="0"/>
        <w:spacing w:after="0" w:line="360" w:lineRule="auto"/>
        <w:ind w:firstLine="709"/>
        <w:jc w:val="both"/>
        <w:rPr>
          <w:sz w:val="28"/>
          <w:szCs w:val="28"/>
          <w:lang w:val="tt-RU"/>
        </w:rPr>
      </w:pPr>
      <w:r w:rsidRPr="005D3A8D">
        <w:rPr>
          <w:sz w:val="28"/>
          <w:szCs w:val="28"/>
          <w:lang w:val="tt-RU"/>
        </w:rPr>
        <w:t>Мөрәҗәгать итүче күрсәткәнчә,</w:t>
      </w:r>
      <w:r>
        <w:rPr>
          <w:sz w:val="28"/>
          <w:szCs w:val="28"/>
          <w:lang w:val="tt-RU"/>
        </w:rPr>
        <w:t xml:space="preserve"> аның гаиләсенең чираттан тыш тәртиптә торак алуга хокукы булуга карамастан, торак урын әлеге вакытка кадәр аларга бирелмәгән. </w:t>
      </w:r>
      <w:r w:rsidRPr="005D3A8D">
        <w:rPr>
          <w:sz w:val="28"/>
          <w:szCs w:val="28"/>
          <w:lang w:val="tt-RU"/>
        </w:rPr>
        <w:t>Казан шәһәре муниципаль берәмлеге Башкарма комитетының Торак сәясәте идарәсе</w:t>
      </w:r>
      <w:r>
        <w:rPr>
          <w:sz w:val="28"/>
          <w:szCs w:val="28"/>
          <w:lang w:val="tt-RU"/>
        </w:rPr>
        <w:t xml:space="preserve"> аның социаль наем шартнамәсе буенча торак урын бирү турындагы мөрәҗәгатенә җавап итеп шуны хәбәр иткән: </w:t>
      </w:r>
      <w:r w:rsidRPr="005D3A8D">
        <w:rPr>
          <w:bCs/>
          <w:sz w:val="28"/>
          <w:szCs w:val="28"/>
          <w:lang w:val="tt-RU"/>
        </w:rPr>
        <w:t xml:space="preserve">«Татарстан Республикасында халыкка адреслы социаль ярдәм күрсәтү турында» 2004 елның 8 декабрендәге 63-ТРЗ номерлы Татарстан Республикасы Законы </w:t>
      </w:r>
      <w:r w:rsidRPr="005D3A8D">
        <w:rPr>
          <w:sz w:val="28"/>
          <w:szCs w:val="28"/>
          <w:lang w:val="tt-RU"/>
        </w:rPr>
        <w:t xml:space="preserve">нигезендә билгеләнгән тәртиптә социаль файдаланудагы торак фондының торак урыннарына наем шартнамәләре буенча торак урыннар бирелүгә мохтаҗ дип танылган, 2005 елның </w:t>
      </w:r>
      <w:r w:rsidRPr="005D3A8D">
        <w:rPr>
          <w:sz w:val="28"/>
          <w:szCs w:val="28"/>
          <w:lang w:val="tt-RU"/>
        </w:rPr>
        <w:br/>
        <w:t>1 гыйнварыннан соң исәпкә баскан, авыр хроник авырулардан интегүче инвалид балалары булган гаиләләргә торак урын сатып алу өчен торак субсидиясе (бер тапкыр бирелә торган акчалата түләү) бирелә</w:t>
      </w:r>
      <w:r>
        <w:rPr>
          <w:sz w:val="28"/>
          <w:szCs w:val="28"/>
          <w:lang w:val="tt-RU"/>
        </w:rPr>
        <w:t xml:space="preserve">. </w:t>
      </w:r>
    </w:p>
    <w:p w:rsidR="00ED791E" w:rsidRPr="00A508DF" w:rsidRDefault="00CE71C9" w:rsidP="00932ACD">
      <w:pPr>
        <w:pStyle w:val="21"/>
        <w:widowControl w:val="0"/>
        <w:spacing w:after="0" w:line="360" w:lineRule="auto"/>
        <w:ind w:firstLine="709"/>
        <w:jc w:val="both"/>
        <w:rPr>
          <w:strike/>
          <w:sz w:val="28"/>
          <w:szCs w:val="28"/>
          <w:lang w:val="tt-RU"/>
        </w:rPr>
      </w:pPr>
      <w:r w:rsidRPr="00A508DF">
        <w:rPr>
          <w:sz w:val="28"/>
          <w:szCs w:val="28"/>
          <w:lang w:val="tt-RU"/>
        </w:rPr>
        <w:t xml:space="preserve">Гражданка Р.Ф. Айнуллова </w:t>
      </w:r>
      <w:r>
        <w:rPr>
          <w:sz w:val="28"/>
          <w:szCs w:val="28"/>
          <w:lang w:val="tt-RU"/>
        </w:rPr>
        <w:t xml:space="preserve">раславы буенча, </w:t>
      </w:r>
      <w:r w:rsidR="008A6F98">
        <w:rPr>
          <w:sz w:val="28"/>
          <w:szCs w:val="28"/>
          <w:lang w:val="tt-RU"/>
        </w:rPr>
        <w:t xml:space="preserve">асылда аның гаиләсенә социаль наем шартнамәсе буенча торак урын бирүдән баш тартуның сәбәбе — </w:t>
      </w:r>
      <w:r w:rsidR="008A6F98" w:rsidRPr="008A6F98">
        <w:rPr>
          <w:bCs/>
          <w:sz w:val="28"/>
          <w:szCs w:val="28"/>
          <w:lang w:val="tt-RU"/>
        </w:rPr>
        <w:t>«Татарстан Республикасында халыкка адреслы социаль ярдәм күрсәтү турында» Татарстан Республикасы Законы</w:t>
      </w:r>
      <w:r w:rsidR="008A6F98">
        <w:rPr>
          <w:bCs/>
          <w:sz w:val="28"/>
          <w:szCs w:val="28"/>
          <w:lang w:val="tt-RU"/>
        </w:rPr>
        <w:t>ның 8.2 статьясын кертү белән гражданнарның күрсәтелгән категориясенә торак субсидиясе бирү каралган.</w:t>
      </w:r>
      <w:r w:rsidR="008A6F98" w:rsidRPr="008A6F98">
        <w:rPr>
          <w:bCs/>
          <w:sz w:val="28"/>
          <w:szCs w:val="28"/>
          <w:lang w:val="tt-RU"/>
        </w:rPr>
        <w:t xml:space="preserve"> </w:t>
      </w:r>
      <w:r w:rsidR="00AD70D1">
        <w:rPr>
          <w:bCs/>
          <w:sz w:val="28"/>
          <w:szCs w:val="28"/>
          <w:lang w:val="tt-RU"/>
        </w:rPr>
        <w:t xml:space="preserve">Ләкин, ул санаганча, аларга бирелгән социаль наем шартнамәсе буенча торак урын алу хокукы Татарстан Республикасы законы белән юкка чыгарыла алмый. Мөрәҗәгать итүче фикеренчә, мондый хәл әлеге норманы дөрес аңлатмау белән килеп чыккан һәм аның гамәлгә ашырылу мониторингын уздыру барышында чишелергә мөмкин. </w:t>
      </w:r>
    </w:p>
    <w:p w:rsidR="00B8419A" w:rsidRPr="00A508DF" w:rsidRDefault="002E5724" w:rsidP="00932ACD">
      <w:pPr>
        <w:pStyle w:val="21"/>
        <w:widowControl w:val="0"/>
        <w:spacing w:after="0" w:line="360" w:lineRule="auto"/>
        <w:ind w:firstLine="709"/>
        <w:jc w:val="both"/>
        <w:rPr>
          <w:sz w:val="28"/>
          <w:szCs w:val="28"/>
          <w:lang w:val="tt-RU"/>
        </w:rPr>
      </w:pPr>
      <w:r>
        <w:rPr>
          <w:sz w:val="28"/>
          <w:szCs w:val="28"/>
          <w:lang w:val="tt-RU"/>
        </w:rPr>
        <w:t xml:space="preserve">Шул ук вакытта, </w:t>
      </w:r>
      <w:r w:rsidR="00B8419A" w:rsidRPr="00A508DF">
        <w:rPr>
          <w:sz w:val="28"/>
          <w:szCs w:val="28"/>
          <w:lang w:val="tt-RU"/>
        </w:rPr>
        <w:t>гражданка Р.Ф. Айнуллова</w:t>
      </w:r>
      <w:r>
        <w:rPr>
          <w:sz w:val="28"/>
          <w:szCs w:val="28"/>
          <w:lang w:val="tt-RU"/>
        </w:rPr>
        <w:t xml:space="preserve"> билгеләгәнчә</w:t>
      </w:r>
      <w:r w:rsidR="00B8419A" w:rsidRPr="00A508DF">
        <w:rPr>
          <w:sz w:val="28"/>
          <w:szCs w:val="28"/>
          <w:lang w:val="tt-RU"/>
        </w:rPr>
        <w:t xml:space="preserve">, </w:t>
      </w:r>
      <w:r w:rsidR="001F161B" w:rsidRPr="001F161B">
        <w:rPr>
          <w:bCs/>
          <w:sz w:val="28"/>
          <w:szCs w:val="28"/>
          <w:lang w:val="tt-RU"/>
        </w:rPr>
        <w:t>«Татарстан Республикасында халыкка адреслы социаль ярдәм күрсәтү турында» Татарстан Республикасы Законы</w:t>
      </w:r>
      <w:r w:rsidR="001F161B">
        <w:rPr>
          <w:bCs/>
          <w:sz w:val="28"/>
          <w:szCs w:val="28"/>
          <w:lang w:val="tt-RU"/>
        </w:rPr>
        <w:t>ның 8.2 статьясындагы 1 пунктын гамәлгә ашыру мөнәсәбәтендә мониторинг</w:t>
      </w:r>
      <w:r w:rsidR="001F161B" w:rsidRPr="00781E9C">
        <w:rPr>
          <w:bCs/>
          <w:sz w:val="28"/>
          <w:szCs w:val="28"/>
          <w:lang w:val="tt-RU"/>
        </w:rPr>
        <w:t xml:space="preserve"> уздырылган булу-булмавы</w:t>
      </w:r>
      <w:r w:rsidR="001F161B">
        <w:rPr>
          <w:bCs/>
          <w:sz w:val="28"/>
          <w:szCs w:val="28"/>
          <w:lang w:val="tt-RU"/>
        </w:rPr>
        <w:t xml:space="preserve"> турындагы мәгълүматтан һәркем файдалана алмый.</w:t>
      </w:r>
      <w:r w:rsidR="001F161B" w:rsidRPr="00A508DF">
        <w:rPr>
          <w:sz w:val="28"/>
          <w:szCs w:val="28"/>
          <w:lang w:val="tt-RU"/>
        </w:rPr>
        <w:t xml:space="preserve"> </w:t>
      </w:r>
      <w:r w:rsidR="001F161B">
        <w:rPr>
          <w:sz w:val="28"/>
          <w:szCs w:val="28"/>
          <w:lang w:val="tt-RU"/>
        </w:rPr>
        <w:t xml:space="preserve">Бу, аның карашынча, шуңа бәйле: </w:t>
      </w:r>
      <w:r w:rsidR="001F161B" w:rsidRPr="001F161B">
        <w:rPr>
          <w:sz w:val="28"/>
          <w:szCs w:val="28"/>
          <w:lang w:val="tt-RU"/>
        </w:rPr>
        <w:t>дәгъвалана торган нормалар, мониторинг башкарылганда әзерләнә торган Татарстан Республикасы законнарын гамәлгә ашыруның барышы турындагы мәгълүматның һәм мониторинг йомгаклары турында кабул ителә торган карарның эчтәлеген регламентлаштырып, күрсәтелгән мәгълүмат белән танышу тәртибен билгеләмиләр һәм аннан һәркемнең файдалана алуын тәэмин итмиләр.</w:t>
      </w:r>
      <w:r w:rsidR="001F161B">
        <w:rPr>
          <w:sz w:val="28"/>
          <w:szCs w:val="28"/>
          <w:lang w:val="tt-RU"/>
        </w:rPr>
        <w:t xml:space="preserve"> </w:t>
      </w:r>
    </w:p>
    <w:p w:rsidR="00F84773" w:rsidRPr="00A508DF" w:rsidRDefault="001F161B" w:rsidP="00932ACD">
      <w:pPr>
        <w:pStyle w:val="21"/>
        <w:widowControl w:val="0"/>
        <w:spacing w:after="0" w:line="360" w:lineRule="auto"/>
        <w:ind w:firstLine="709"/>
        <w:jc w:val="both"/>
        <w:rPr>
          <w:sz w:val="28"/>
          <w:szCs w:val="28"/>
          <w:lang w:val="tt-RU"/>
        </w:rPr>
      </w:pPr>
      <w:r w:rsidRPr="001F161B">
        <w:rPr>
          <w:sz w:val="28"/>
          <w:szCs w:val="28"/>
          <w:lang w:val="tt-RU"/>
        </w:rPr>
        <w:t xml:space="preserve">Бәян ителгәннәр нигезендә </w:t>
      </w:r>
      <w:r>
        <w:rPr>
          <w:sz w:val="28"/>
          <w:szCs w:val="28"/>
          <w:lang w:val="tt-RU"/>
        </w:rPr>
        <w:t>мөрәҗәгать итүче</w:t>
      </w:r>
      <w:r w:rsidRPr="00A508DF">
        <w:rPr>
          <w:sz w:val="28"/>
          <w:szCs w:val="28"/>
          <w:lang w:val="tt-RU"/>
        </w:rPr>
        <w:t xml:space="preserve"> </w:t>
      </w:r>
      <w:r w:rsidRPr="001F161B">
        <w:rPr>
          <w:bCs/>
          <w:sz w:val="28"/>
          <w:szCs w:val="28"/>
          <w:lang w:val="tt-RU"/>
        </w:rPr>
        <w:t>Татарстан Республикасы Конституция судыннан</w:t>
      </w:r>
      <w:r w:rsidRPr="00A508DF">
        <w:rPr>
          <w:sz w:val="28"/>
          <w:szCs w:val="28"/>
          <w:lang w:val="tt-RU"/>
        </w:rPr>
        <w:t xml:space="preserve"> </w:t>
      </w:r>
      <w:r w:rsidRPr="001F161B">
        <w:rPr>
          <w:bCs/>
          <w:sz w:val="28"/>
          <w:szCs w:val="28"/>
          <w:lang w:val="tt-RU"/>
        </w:rPr>
        <w:t>«Татарстан Республикасы законнары мониторингы турында» 2010 елның 3 июлендәге 49-ТРЗ номерлы Татарстан Республикасы Законының 8 статьясындагы 3 өлеше</w:t>
      </w:r>
      <w:r>
        <w:rPr>
          <w:bCs/>
          <w:sz w:val="28"/>
          <w:szCs w:val="28"/>
          <w:lang w:val="tt-RU"/>
        </w:rPr>
        <w:t>н</w:t>
      </w:r>
      <w:r w:rsidRPr="001F161B">
        <w:rPr>
          <w:bCs/>
          <w:sz w:val="28"/>
          <w:szCs w:val="28"/>
          <w:lang w:val="tt-RU"/>
        </w:rPr>
        <w:t xml:space="preserve"> һәм 9 статьясындагы 3 өлеше</w:t>
      </w:r>
      <w:r>
        <w:rPr>
          <w:bCs/>
          <w:sz w:val="28"/>
          <w:szCs w:val="28"/>
          <w:lang w:val="tt-RU"/>
        </w:rPr>
        <w:t>н</w:t>
      </w:r>
      <w:r w:rsidR="00DB4408">
        <w:rPr>
          <w:bCs/>
          <w:sz w:val="28"/>
          <w:szCs w:val="28"/>
          <w:lang w:val="tt-RU"/>
        </w:rPr>
        <w:t xml:space="preserve"> </w:t>
      </w:r>
      <w:r w:rsidR="00DB4408" w:rsidRPr="00DB4408">
        <w:rPr>
          <w:bCs/>
          <w:sz w:val="28"/>
          <w:szCs w:val="28"/>
          <w:lang w:val="tt-RU"/>
        </w:rPr>
        <w:t>Татарстан Республикасы Конституциясенең 2, 28 (беренче һәм икенче өлешләр), 48 (беренче һәм икенче өлешләр) һәм 58 (икенче өлеш) статьяларына каршы киләләр</w:t>
      </w:r>
      <w:r w:rsidRPr="00A508DF">
        <w:rPr>
          <w:sz w:val="28"/>
          <w:szCs w:val="28"/>
          <w:lang w:val="tt-RU"/>
        </w:rPr>
        <w:t xml:space="preserve"> </w:t>
      </w:r>
      <w:r w:rsidR="00DB4408" w:rsidRPr="00DB4408">
        <w:rPr>
          <w:bCs/>
          <w:sz w:val="28"/>
          <w:szCs w:val="28"/>
          <w:lang w:val="tt-RU"/>
        </w:rPr>
        <w:t>дип тануны сорый</w:t>
      </w:r>
      <w:r w:rsidR="00DB4408" w:rsidRPr="00DB4408">
        <w:rPr>
          <w:sz w:val="28"/>
          <w:szCs w:val="28"/>
          <w:lang w:val="tt-RU"/>
        </w:rPr>
        <w:t>.</w:t>
      </w:r>
      <w:r w:rsidR="00DB4408">
        <w:rPr>
          <w:sz w:val="28"/>
          <w:szCs w:val="28"/>
          <w:lang w:val="tt-RU"/>
        </w:rPr>
        <w:t xml:space="preserve"> </w:t>
      </w:r>
    </w:p>
    <w:p w:rsidR="00B350FB" w:rsidRPr="00E32B96" w:rsidRDefault="00F84773" w:rsidP="00932ACD">
      <w:pPr>
        <w:pStyle w:val="21"/>
        <w:widowControl w:val="0"/>
        <w:spacing w:after="0" w:line="360" w:lineRule="auto"/>
        <w:ind w:firstLine="709"/>
        <w:jc w:val="both"/>
        <w:rPr>
          <w:rFonts w:eastAsia="Times New Roman"/>
          <w:sz w:val="28"/>
          <w:szCs w:val="28"/>
          <w:lang w:val="tt-RU"/>
        </w:rPr>
      </w:pPr>
      <w:r w:rsidRPr="00E32B96">
        <w:rPr>
          <w:sz w:val="28"/>
          <w:szCs w:val="28"/>
          <w:lang w:val="tt-RU"/>
        </w:rPr>
        <w:t xml:space="preserve">2. </w:t>
      </w:r>
      <w:r w:rsidR="00DB4408" w:rsidRPr="00E32B96">
        <w:rPr>
          <w:sz w:val="28"/>
          <w:szCs w:val="28"/>
          <w:lang w:val="tt-RU"/>
        </w:rPr>
        <w:t>Татарстан Республикасы Конститу</w:t>
      </w:r>
      <w:r w:rsidR="00DB4408" w:rsidRPr="00DB4408">
        <w:rPr>
          <w:sz w:val="28"/>
          <w:szCs w:val="28"/>
          <w:lang w:val="tt-RU"/>
        </w:rPr>
        <w:t>ц</w:t>
      </w:r>
      <w:r w:rsidR="00DB4408" w:rsidRPr="00E32B96">
        <w:rPr>
          <w:sz w:val="28"/>
          <w:szCs w:val="28"/>
          <w:lang w:val="tt-RU"/>
        </w:rPr>
        <w:t>иясене</w:t>
      </w:r>
      <w:r w:rsidR="00DB4408" w:rsidRPr="00DB4408">
        <w:rPr>
          <w:sz w:val="28"/>
          <w:szCs w:val="28"/>
          <w:lang w:val="tt-RU"/>
        </w:rPr>
        <w:t xml:space="preserve">ң 81 статьясы буенча Татарстан Республикасы Дәүләт Советы </w:t>
      </w:r>
      <w:r w:rsidR="00DB4408">
        <w:rPr>
          <w:sz w:val="28"/>
          <w:szCs w:val="28"/>
          <w:lang w:val="tt-RU"/>
        </w:rPr>
        <w:t xml:space="preserve">(алга таба — Дәүләт Советы) </w:t>
      </w:r>
      <w:r w:rsidR="00DB4408" w:rsidRPr="00DB4408">
        <w:rPr>
          <w:sz w:val="28"/>
          <w:szCs w:val="28"/>
          <w:lang w:val="tt-RU"/>
        </w:rPr>
        <w:t>Татарстан Республикасы Конституциясе һәм законнары билгеләгән чикләрдә һәм рәвешләрдә Татарстан Республикасы законнарының үтәлешен һәм башкарылуын тикшереп тора</w:t>
      </w:r>
      <w:r w:rsidR="00DB4408">
        <w:rPr>
          <w:sz w:val="28"/>
          <w:szCs w:val="28"/>
          <w:lang w:val="tt-RU"/>
        </w:rPr>
        <w:t xml:space="preserve">. </w:t>
      </w:r>
    </w:p>
    <w:p w:rsidR="00DB4408" w:rsidRDefault="00DB4408" w:rsidP="00932ACD">
      <w:pPr>
        <w:widowControl w:val="0"/>
        <w:spacing w:line="360" w:lineRule="auto"/>
        <w:ind w:firstLine="709"/>
        <w:jc w:val="both"/>
        <w:rPr>
          <w:sz w:val="28"/>
          <w:szCs w:val="28"/>
          <w:lang w:val="tt-RU"/>
        </w:rPr>
      </w:pPr>
      <w:r w:rsidRPr="00DB4408">
        <w:rPr>
          <w:bCs/>
          <w:sz w:val="28"/>
          <w:szCs w:val="28"/>
          <w:lang w:val="tt-RU"/>
        </w:rPr>
        <w:t>«Татарстан Республикасы законнары мониторингы турында» Татарстан Республикасы Законының</w:t>
      </w:r>
      <w:r w:rsidRPr="00DB4408">
        <w:rPr>
          <w:sz w:val="28"/>
          <w:szCs w:val="28"/>
          <w:lang w:val="tt-RU"/>
        </w:rPr>
        <w:t xml:space="preserve"> 2 статьясындагы 1 өлеше нигезендә </w:t>
      </w:r>
      <w:r w:rsidRPr="00E32B96">
        <w:rPr>
          <w:sz w:val="28"/>
          <w:szCs w:val="28"/>
          <w:lang w:val="tt-RU"/>
        </w:rPr>
        <w:t>Татарстан Республикасы законнары мониторингы кеше һәм граждан хокукларын һәм ирекләрен яклау, законлылык һәм хокук тәртибе режимын ныгыту, Татарстан Республикасы законнарының гамәлдә булу нәтиҗәлелеген билгеләү максатларында уздырыла.</w:t>
      </w:r>
      <w:r>
        <w:rPr>
          <w:sz w:val="28"/>
          <w:szCs w:val="28"/>
          <w:lang w:val="tt-RU"/>
        </w:rPr>
        <w:t xml:space="preserve"> </w:t>
      </w:r>
    </w:p>
    <w:p w:rsidR="00F37724" w:rsidRDefault="00F37724" w:rsidP="00932ACD">
      <w:pPr>
        <w:spacing w:line="360" w:lineRule="auto"/>
        <w:ind w:firstLine="709"/>
        <w:jc w:val="both"/>
        <w:rPr>
          <w:sz w:val="28"/>
          <w:szCs w:val="28"/>
          <w:lang w:val="tt-RU"/>
        </w:rPr>
      </w:pPr>
      <w:r>
        <w:rPr>
          <w:sz w:val="28"/>
          <w:szCs w:val="28"/>
          <w:lang w:val="tt-RU"/>
        </w:rPr>
        <w:t>Карала</w:t>
      </w:r>
      <w:r w:rsidRPr="00F37724">
        <w:rPr>
          <w:sz w:val="28"/>
          <w:szCs w:val="28"/>
          <w:lang w:val="tt-RU"/>
        </w:rPr>
        <w:t xml:space="preserve"> торган Татарстан Республикасы Законының 2, 3 һәм </w:t>
      </w:r>
      <w:r>
        <w:rPr>
          <w:sz w:val="28"/>
          <w:szCs w:val="28"/>
          <w:lang w:val="tt-RU"/>
        </w:rPr>
        <w:br/>
      </w:r>
      <w:r w:rsidRPr="00F37724">
        <w:rPr>
          <w:sz w:val="28"/>
          <w:szCs w:val="28"/>
          <w:lang w:val="tt-RU"/>
        </w:rPr>
        <w:t>4 статьялары нигезләмәләре буенча Дәүләт Советының тиешле комитеты тарафыннан Татарстан Республикасы законнары мониторингын уздыруның төп бурычларының берсе булып беренче чиратта системалылык һәм хәбәрдарлык принципларында Татарстан Республикасы законнарының үтәлешен тикшереп торуны тәэмин итү тора.</w:t>
      </w:r>
      <w:r>
        <w:rPr>
          <w:sz w:val="28"/>
          <w:szCs w:val="28"/>
          <w:lang w:val="tt-RU"/>
        </w:rPr>
        <w:t xml:space="preserve"> </w:t>
      </w:r>
    </w:p>
    <w:p w:rsidR="00F1609E" w:rsidRPr="00F37724" w:rsidRDefault="00F37724" w:rsidP="00932ACD">
      <w:pPr>
        <w:spacing w:line="360" w:lineRule="auto"/>
        <w:ind w:firstLine="709"/>
        <w:jc w:val="both"/>
        <w:rPr>
          <w:sz w:val="28"/>
          <w:szCs w:val="28"/>
          <w:lang w:val="tt-RU"/>
        </w:rPr>
      </w:pPr>
      <w:r w:rsidRPr="00F37724">
        <w:rPr>
          <w:sz w:val="28"/>
          <w:szCs w:val="28"/>
          <w:lang w:val="tt-RU"/>
        </w:rPr>
        <w:t xml:space="preserve">«Татарстан Республикасы дәүләт органнары һәм Татарстан Республикасында җирле үзидарә органнары эшчәнлеге турында мәгълүматтан файдалану мөмкинлеген тәэмин итү хакында» 2015 елның </w:t>
      </w:r>
      <w:r w:rsidRPr="00F37724">
        <w:rPr>
          <w:sz w:val="28"/>
          <w:szCs w:val="28"/>
          <w:lang w:val="tt-RU"/>
        </w:rPr>
        <w:br/>
        <w:t xml:space="preserve">16 гыйнварындагы 3-ТРЗ номерлы Татарстан Республикасы Законының </w:t>
      </w:r>
      <w:r w:rsidRPr="00F37724">
        <w:rPr>
          <w:sz w:val="28"/>
          <w:szCs w:val="28"/>
          <w:lang w:val="tt-RU"/>
        </w:rPr>
        <w:br/>
        <w:t>4 статьясындагы 3 өлеше буенча дәүләт органнары эшчәнлеге турында мәгълүмат гомуми файдаланудагы мәгълүмат системаларына, шул исәптән «Интернет» мәгълүмат-телекоммуникация челтәренә урнаштырыла</w:t>
      </w:r>
      <w:r>
        <w:rPr>
          <w:sz w:val="28"/>
          <w:szCs w:val="28"/>
          <w:lang w:val="tt-RU"/>
        </w:rPr>
        <w:t>.</w:t>
      </w:r>
    </w:p>
    <w:p w:rsidR="00B350FB" w:rsidRPr="00F37724" w:rsidRDefault="00F37724" w:rsidP="00932ACD">
      <w:pPr>
        <w:spacing w:line="360" w:lineRule="auto"/>
        <w:ind w:firstLine="709"/>
        <w:jc w:val="both"/>
        <w:rPr>
          <w:sz w:val="28"/>
          <w:szCs w:val="28"/>
          <w:lang w:val="tt-RU"/>
        </w:rPr>
      </w:pPr>
      <w:r w:rsidRPr="00F37724">
        <w:rPr>
          <w:sz w:val="28"/>
          <w:szCs w:val="28"/>
          <w:lang w:val="tt-RU"/>
        </w:rPr>
        <w:t xml:space="preserve">Татарстан Республикасы Дәүләт Советының 2004 елның </w:t>
      </w:r>
      <w:r w:rsidRPr="00F37724">
        <w:rPr>
          <w:sz w:val="28"/>
          <w:szCs w:val="28"/>
          <w:lang w:val="tt-RU"/>
        </w:rPr>
        <w:br/>
        <w:t>26 февралендәге 2632 номерлы карары белән кабул ителгән Татарстан Республикасы Дәүләт Советы Регламенты нигезендә Дәүләт Советының гражданнарның Дәүләт Советы эшчәнлеге хакындагы мәгълүматтан (файдалана алу чикләнгән мәгълүматтан тыш) файдалана алуын тәэмин итү эше Дәүләт Советы эшчәнлеге турындагы киң җәмәгатьчелеккә дөрес һәм оператив мәгълүмат бирү мәнфәгатьләрендә, Дәүләт Советы үткәрә торган гомуми мәгълүмат сәясәтенә туры китереп, гамәлдәге законнар нигезендә мәгълүмат ачыклыгы принципларында төзелә; Дәүләт Советы эшчәнлеге турында мәгълүматтан файдалана алу мөмкинлеге шул исәптән Дәүләт Советының үз эшчәнлеге турында «Интернет» мәгълүмат-телекоммуникация челтәрендә Дәүләт Советының рәсми сайтында мәгълүмат урнаштыруы ысулы белән тәэмин ителә (202 статьяның 2 өлеше, 203 статьяның 2 пункты).</w:t>
      </w:r>
    </w:p>
    <w:p w:rsidR="00B350FB" w:rsidRPr="00F37724" w:rsidRDefault="00F37724" w:rsidP="00932ACD">
      <w:pPr>
        <w:widowControl w:val="0"/>
        <w:spacing w:line="360" w:lineRule="auto"/>
        <w:ind w:firstLine="709"/>
        <w:jc w:val="both"/>
        <w:rPr>
          <w:sz w:val="28"/>
          <w:szCs w:val="28"/>
          <w:lang w:val="tt-RU"/>
        </w:rPr>
      </w:pPr>
      <w:r w:rsidRPr="00F37724">
        <w:rPr>
          <w:sz w:val="28"/>
          <w:szCs w:val="28"/>
          <w:lang w:val="tt-RU"/>
        </w:rPr>
        <w:t xml:space="preserve">Тикшерелә торган эшкә карата шуны билгеләп үтәргә кирәк: Дәүләт Советының </w:t>
      </w:r>
      <w:r w:rsidRPr="00F37724">
        <w:rPr>
          <w:bCs/>
          <w:sz w:val="28"/>
          <w:szCs w:val="28"/>
          <w:lang w:val="tt-RU"/>
        </w:rPr>
        <w:t xml:space="preserve">Социаль сәясәт комитеты тарафыннан 2018 елның 14 мартында «Инвалидларны торак урыннар белән тәэмин итү өлешендә законнарны гамәлгә ашыру турында» карары кабул ителгән, </w:t>
      </w:r>
      <w:r w:rsidRPr="00F37724">
        <w:rPr>
          <w:sz w:val="28"/>
          <w:szCs w:val="28"/>
          <w:lang w:val="tt-RU"/>
        </w:rPr>
        <w:t>закон белән беркетелгән хәбәрдарлык принцибын үтәү йөзеннән аның тексты Дәүләт Советының рәсми сайтында урнаштырылган.</w:t>
      </w:r>
    </w:p>
    <w:p w:rsidR="00B350FB" w:rsidRPr="00F37724" w:rsidRDefault="00F37724" w:rsidP="00932ACD">
      <w:pPr>
        <w:widowControl w:val="0"/>
        <w:spacing w:line="360" w:lineRule="auto"/>
        <w:ind w:firstLine="709"/>
        <w:jc w:val="both"/>
        <w:rPr>
          <w:rFonts w:eastAsia="Calibri"/>
          <w:sz w:val="28"/>
          <w:szCs w:val="28"/>
          <w:lang w:val="tt-RU"/>
        </w:rPr>
      </w:pPr>
      <w:r w:rsidRPr="00F37724">
        <w:rPr>
          <w:rFonts w:eastAsia="Calibri"/>
          <w:sz w:val="28"/>
          <w:szCs w:val="28"/>
          <w:lang w:val="tt-RU"/>
        </w:rPr>
        <w:t xml:space="preserve">Шуның белән мөрәҗәгать итүче тарафыннан дәгъвалана торган нормалар гамәлдәге хокукый җайга салу системасында Татарстан Республикасы законнары мониторингы мәгълүмат ачыклыгы, хәбәрдарлык һәм мәгълүматтан һәркемнең файдалана алу принципларына нигезләнә дип күздә тоталар һәм, димәк, аларның Татарстан Республикасы Конституциясенә туры килү-килмәве мәсьәләсендә билгесезлек юк. Шуңа бәйле рәвештә </w:t>
      </w:r>
      <w:r w:rsidRPr="00F37724">
        <w:rPr>
          <w:rFonts w:eastAsia="Calibri"/>
          <w:bCs/>
          <w:sz w:val="28"/>
          <w:szCs w:val="28"/>
          <w:lang w:val="tt-RU"/>
        </w:rPr>
        <w:t xml:space="preserve">«Татарстан Республикасы Конституция суды турында» Татарстан Республикасы Законының 46 статьясындагы беренче өлешенең </w:t>
      </w:r>
      <w:r w:rsidRPr="00F37724">
        <w:rPr>
          <w:rFonts w:eastAsia="Calibri"/>
          <w:bCs/>
          <w:sz w:val="28"/>
          <w:szCs w:val="28"/>
          <w:lang w:val="tt-RU"/>
        </w:rPr>
        <w:br/>
        <w:t xml:space="preserve">2 пункты белән үзара бәйләнештә 39 статьясындагы икенче өлешенең </w:t>
      </w:r>
      <w:r w:rsidRPr="00F37724">
        <w:rPr>
          <w:rFonts w:eastAsia="Calibri"/>
          <w:bCs/>
          <w:sz w:val="28"/>
          <w:szCs w:val="28"/>
          <w:lang w:val="tt-RU"/>
        </w:rPr>
        <w:br/>
        <w:t>1 пункты нигезендә мөрәҗәгать итүченең шикаяте карала алмый.</w:t>
      </w:r>
    </w:p>
    <w:p w:rsidR="001241D7" w:rsidRPr="00A508DF" w:rsidRDefault="006A62FC" w:rsidP="006A62FC">
      <w:pPr>
        <w:spacing w:line="360" w:lineRule="auto"/>
        <w:ind w:firstLine="709"/>
        <w:jc w:val="both"/>
        <w:rPr>
          <w:sz w:val="28"/>
          <w:szCs w:val="28"/>
          <w:lang w:val="tt-RU"/>
        </w:rPr>
      </w:pPr>
      <w:r>
        <w:rPr>
          <w:sz w:val="28"/>
          <w:szCs w:val="28"/>
          <w:lang w:val="tt-RU"/>
        </w:rPr>
        <w:t xml:space="preserve">Шикаять эчтәлегеннән аңлашылганча, </w:t>
      </w:r>
      <w:r w:rsidR="001241D7" w:rsidRPr="00A508DF">
        <w:rPr>
          <w:sz w:val="28"/>
          <w:szCs w:val="28"/>
          <w:lang w:val="tt-RU"/>
        </w:rPr>
        <w:t>гражданка Р.Ф. Айнуллова</w:t>
      </w:r>
      <w:r w:rsidR="00802277" w:rsidRPr="00A508DF">
        <w:rPr>
          <w:sz w:val="28"/>
          <w:szCs w:val="28"/>
          <w:lang w:val="tt-RU"/>
        </w:rPr>
        <w:t>,</w:t>
      </w:r>
      <w:r w:rsidR="001241D7" w:rsidRPr="00A508DF">
        <w:rPr>
          <w:sz w:val="28"/>
          <w:szCs w:val="28"/>
          <w:lang w:val="tt-RU"/>
        </w:rPr>
        <w:t xml:space="preserve"> </w:t>
      </w:r>
      <w:r>
        <w:rPr>
          <w:sz w:val="28"/>
          <w:szCs w:val="28"/>
          <w:lang w:val="tt-RU"/>
        </w:rPr>
        <w:t xml:space="preserve">карала торган закон нигезләмәләренең конституциячеллегенә формаль дәгъва белдереп, асылда хокук куллану органнарының гамәлләре һәм карарлары белән килешмәвен белдерә, аларның </w:t>
      </w:r>
      <w:r w:rsidRPr="006A62FC">
        <w:rPr>
          <w:bCs/>
          <w:sz w:val="28"/>
          <w:szCs w:val="28"/>
          <w:lang w:val="tt-RU"/>
        </w:rPr>
        <w:t>законлы һәм нигезле булу-булмавын бәяләү Татарстан Республикасы Конституция судының Татарстан Республикасы Конституциясенең 109 статьясында һәм «Татарстан Республикасы Конституция суды турында» Татарстан Республикасы Законының 3 статьясында билгеләнгән компетенциясенә керми.</w:t>
      </w:r>
      <w:r>
        <w:rPr>
          <w:bCs/>
          <w:sz w:val="28"/>
          <w:szCs w:val="28"/>
          <w:lang w:val="tt-RU"/>
        </w:rPr>
        <w:t xml:space="preserve"> </w:t>
      </w:r>
    </w:p>
    <w:p w:rsidR="001A5C4A" w:rsidRPr="00A508DF" w:rsidRDefault="006A62FC" w:rsidP="00932ACD">
      <w:pPr>
        <w:widowControl w:val="0"/>
        <w:autoSpaceDE w:val="0"/>
        <w:autoSpaceDN w:val="0"/>
        <w:adjustRightInd w:val="0"/>
        <w:spacing w:line="360" w:lineRule="auto"/>
        <w:ind w:firstLine="709"/>
        <w:jc w:val="both"/>
        <w:rPr>
          <w:sz w:val="28"/>
          <w:szCs w:val="28"/>
          <w:lang w:val="tt-RU"/>
        </w:rPr>
      </w:pPr>
      <w:r>
        <w:rPr>
          <w:sz w:val="28"/>
          <w:szCs w:val="28"/>
          <w:lang w:val="tt-RU" w:eastAsia="en-US"/>
        </w:rPr>
        <w:t>Бәян ителгәннәрдән чыгып</w:t>
      </w:r>
      <w:r w:rsidRPr="006A62FC">
        <w:rPr>
          <w:sz w:val="28"/>
          <w:szCs w:val="28"/>
          <w:lang w:val="tt-RU" w:eastAsia="en-US"/>
        </w:rPr>
        <w:t xml:space="preserve"> һәм «Татарстан Республикасы Конституция суды турында» Татарстан Республикасы Законының 3 статьясына, </w:t>
      </w:r>
      <w:r w:rsidRPr="006A62FC">
        <w:rPr>
          <w:sz w:val="28"/>
          <w:szCs w:val="28"/>
          <w:lang w:val="tt-RU" w:eastAsia="en-US"/>
        </w:rPr>
        <w:br/>
        <w:t xml:space="preserve">39 статьясындагы икенче өлешенең 1 пунктына, 46 статьясындагы беренче өлешенең 1 һәм 2 пунктларына, 66 статьясындагы бишенче өлешенә, </w:t>
      </w:r>
      <w:r w:rsidRPr="006A62FC">
        <w:rPr>
          <w:sz w:val="28"/>
          <w:szCs w:val="28"/>
          <w:lang w:val="tt-RU" w:eastAsia="en-US"/>
        </w:rPr>
        <w:br/>
        <w:t xml:space="preserve">67 статьясындагы беренче һәм икенче өлешләренә, 69, 72, 73 һәм </w:t>
      </w:r>
      <w:r w:rsidRPr="006A62FC">
        <w:rPr>
          <w:sz w:val="28"/>
          <w:szCs w:val="28"/>
          <w:lang w:val="tt-RU" w:eastAsia="en-US"/>
        </w:rPr>
        <w:br/>
        <w:t>101 статьяларына таянып, Татарстан Республикасы Конституция суды</w:t>
      </w:r>
      <w:r>
        <w:rPr>
          <w:sz w:val="28"/>
          <w:szCs w:val="28"/>
          <w:lang w:val="tt-RU" w:eastAsia="en-US"/>
        </w:rPr>
        <w:t xml:space="preserve"> </w:t>
      </w:r>
    </w:p>
    <w:p w:rsidR="001A5C4A" w:rsidRPr="00A508DF" w:rsidRDefault="006A62FC" w:rsidP="006A62FC">
      <w:pPr>
        <w:pStyle w:val="a3"/>
        <w:spacing w:before="100" w:beforeAutospacing="1" w:after="100" w:afterAutospacing="1"/>
        <w:ind w:left="0" w:firstLine="709"/>
        <w:jc w:val="center"/>
        <w:rPr>
          <w:b/>
          <w:bCs/>
          <w:sz w:val="28"/>
          <w:szCs w:val="28"/>
          <w:lang w:val="tt-RU"/>
        </w:rPr>
      </w:pPr>
      <w:r>
        <w:rPr>
          <w:b/>
          <w:bCs/>
          <w:sz w:val="28"/>
          <w:szCs w:val="28"/>
          <w:lang w:val="tt-RU"/>
        </w:rPr>
        <w:t>билгеләде</w:t>
      </w:r>
      <w:r w:rsidR="001A5C4A" w:rsidRPr="00A508DF">
        <w:rPr>
          <w:b/>
          <w:bCs/>
          <w:sz w:val="28"/>
          <w:szCs w:val="28"/>
          <w:lang w:val="tt-RU"/>
        </w:rPr>
        <w:t>:</w:t>
      </w:r>
    </w:p>
    <w:p w:rsidR="000A5AF3" w:rsidRPr="00A508DF" w:rsidRDefault="001A5C4A" w:rsidP="00932ACD">
      <w:pPr>
        <w:pStyle w:val="21"/>
        <w:spacing w:after="0" w:line="360" w:lineRule="auto"/>
        <w:ind w:firstLine="709"/>
        <w:jc w:val="both"/>
        <w:rPr>
          <w:rFonts w:eastAsia="Times New Roman"/>
          <w:sz w:val="28"/>
          <w:szCs w:val="28"/>
          <w:lang w:val="tt-RU"/>
        </w:rPr>
      </w:pPr>
      <w:r w:rsidRPr="00A508DF">
        <w:rPr>
          <w:sz w:val="28"/>
          <w:szCs w:val="28"/>
          <w:lang w:val="tt-RU"/>
        </w:rPr>
        <w:t>1.</w:t>
      </w:r>
      <w:r w:rsidR="00B350FB" w:rsidRPr="00A508DF">
        <w:rPr>
          <w:rFonts w:eastAsia="Times New Roman"/>
          <w:sz w:val="28"/>
          <w:szCs w:val="28"/>
          <w:lang w:val="tt-RU"/>
        </w:rPr>
        <w:t xml:space="preserve"> </w:t>
      </w:r>
      <w:r w:rsidR="0022488E" w:rsidRPr="0022488E">
        <w:rPr>
          <w:rFonts w:eastAsia="Times New Roman"/>
          <w:bCs/>
          <w:sz w:val="28"/>
          <w:szCs w:val="28"/>
          <w:lang w:val="tt-RU"/>
        </w:rPr>
        <w:t xml:space="preserve">«Татарстан Республикасы законнары мониторингы турында» </w:t>
      </w:r>
      <w:r w:rsidR="0022488E">
        <w:rPr>
          <w:rFonts w:eastAsia="Times New Roman"/>
          <w:bCs/>
          <w:sz w:val="28"/>
          <w:szCs w:val="28"/>
          <w:lang w:val="tt-RU"/>
        </w:rPr>
        <w:br/>
      </w:r>
      <w:r w:rsidR="0022488E" w:rsidRPr="0022488E">
        <w:rPr>
          <w:rFonts w:eastAsia="Times New Roman"/>
          <w:bCs/>
          <w:sz w:val="28"/>
          <w:szCs w:val="28"/>
          <w:lang w:val="tt-RU"/>
        </w:rPr>
        <w:t>2010 елның 3 июлендәге 49-ТРЗ номерлы Татарстан Республикасы Законының 8 статьясындагы 3 өлеше һәм 9 статьясындагы 3 өлеше белән</w:t>
      </w:r>
      <w:r w:rsidR="0022488E" w:rsidRPr="0022488E">
        <w:rPr>
          <w:rFonts w:eastAsia="Times New Roman"/>
          <w:sz w:val="28"/>
          <w:szCs w:val="28"/>
          <w:lang w:val="tt-RU"/>
        </w:rPr>
        <w:t xml:space="preserve"> </w:t>
      </w:r>
      <w:r w:rsidR="0022488E" w:rsidRPr="0022488E">
        <w:rPr>
          <w:rFonts w:eastAsia="Times New Roman"/>
          <w:bCs/>
          <w:sz w:val="28"/>
          <w:szCs w:val="28"/>
          <w:lang w:val="tt-RU"/>
        </w:rPr>
        <w:t xml:space="preserve">конституциячел хокуклар һәм ирекләр бозылуга карата гражданка </w:t>
      </w:r>
      <w:r w:rsidR="0022488E">
        <w:rPr>
          <w:rFonts w:eastAsia="Times New Roman"/>
          <w:sz w:val="28"/>
          <w:szCs w:val="28"/>
          <w:lang w:val="tt-RU"/>
        </w:rPr>
        <w:t>Р.Ф. </w:t>
      </w:r>
      <w:r w:rsidR="0022488E" w:rsidRPr="0022488E">
        <w:rPr>
          <w:rFonts w:eastAsia="Times New Roman"/>
          <w:sz w:val="28"/>
          <w:szCs w:val="28"/>
          <w:lang w:val="tt-RU"/>
        </w:rPr>
        <w:t>Айнуллова</w:t>
      </w:r>
      <w:r w:rsidR="0022488E" w:rsidRPr="0022488E">
        <w:rPr>
          <w:rFonts w:eastAsia="Times New Roman"/>
          <w:bCs/>
          <w:sz w:val="28"/>
          <w:szCs w:val="28"/>
          <w:lang w:val="tt-RU"/>
        </w:rPr>
        <w:t xml:space="preserve"> шикаятен карауга алудан баш тарт</w:t>
      </w:r>
      <w:r w:rsidR="0022488E">
        <w:rPr>
          <w:rFonts w:eastAsia="Times New Roman"/>
          <w:sz w:val="28"/>
          <w:szCs w:val="28"/>
          <w:lang w:val="tt-RU"/>
        </w:rPr>
        <w:t xml:space="preserve">ырга, </w:t>
      </w:r>
      <w:r w:rsidR="0022488E" w:rsidRPr="0022488E">
        <w:rPr>
          <w:rFonts w:eastAsia="Times New Roman"/>
          <w:bCs/>
          <w:sz w:val="28"/>
          <w:szCs w:val="28"/>
          <w:lang w:val="tt-RU"/>
        </w:rPr>
        <w:t>чөнки шикаять «Татарстан Республикасы Конституция суды турында» Татарстан Республикасы Законы билгеләгән таләпләр нигезендә карала алмый</w:t>
      </w:r>
      <w:r w:rsidR="0022488E">
        <w:rPr>
          <w:rFonts w:eastAsia="Times New Roman"/>
          <w:bCs/>
          <w:sz w:val="28"/>
          <w:szCs w:val="28"/>
          <w:lang w:val="tt-RU"/>
        </w:rPr>
        <w:t xml:space="preserve">, ә </w:t>
      </w:r>
      <w:r w:rsidR="0022488E" w:rsidRPr="0022488E">
        <w:rPr>
          <w:rFonts w:eastAsia="Times New Roman"/>
          <w:bCs/>
          <w:sz w:val="28"/>
          <w:szCs w:val="28"/>
          <w:lang w:val="tt-RU"/>
        </w:rPr>
        <w:t>мөрәҗәгать итүче куйган мәсьәләне хәл итү Татарстан Республикасы Конституция суды карамагына керми.</w:t>
      </w:r>
      <w:r w:rsidR="0022488E" w:rsidRPr="00A508DF">
        <w:rPr>
          <w:rFonts w:eastAsia="Times New Roman"/>
          <w:sz w:val="28"/>
          <w:szCs w:val="28"/>
          <w:lang w:val="tt-RU"/>
        </w:rPr>
        <w:t xml:space="preserve"> </w:t>
      </w:r>
    </w:p>
    <w:p w:rsidR="00E5308E" w:rsidRPr="00825987" w:rsidRDefault="001A5C4A" w:rsidP="00932ACD">
      <w:pPr>
        <w:pStyle w:val="ConsPlusNormal"/>
        <w:widowControl w:val="0"/>
        <w:spacing w:line="360" w:lineRule="auto"/>
        <w:ind w:firstLine="709"/>
        <w:jc w:val="both"/>
        <w:rPr>
          <w:rFonts w:ascii="Times New Roman" w:hAnsi="Times New Roman" w:cs="Times New Roman"/>
          <w:sz w:val="28"/>
          <w:szCs w:val="28"/>
        </w:rPr>
      </w:pPr>
      <w:r w:rsidRPr="00825987">
        <w:rPr>
          <w:rFonts w:ascii="Times New Roman" w:hAnsi="Times New Roman" w:cs="Times New Roman"/>
          <w:sz w:val="28"/>
          <w:szCs w:val="28"/>
        </w:rPr>
        <w:t>2.</w:t>
      </w:r>
      <w:r w:rsidRPr="00825987">
        <w:rPr>
          <w:rFonts w:ascii="Times New Roman" w:hAnsi="Times New Roman" w:cs="Times New Roman"/>
          <w:sz w:val="28"/>
          <w:szCs w:val="28"/>
        </w:rPr>
        <w:tab/>
      </w:r>
      <w:r w:rsidR="0022488E" w:rsidRPr="0022488E">
        <w:rPr>
          <w:rFonts w:ascii="Times New Roman" w:hAnsi="Times New Roman" w:cs="Times New Roman"/>
          <w:bCs/>
          <w:sz w:val="28"/>
          <w:szCs w:val="28"/>
          <w:lang w:val="tt-RU"/>
        </w:rPr>
        <w:t xml:space="preserve">Бу шикаять буенча Татарстан Республикасы Конституция суды Билгеләмәсе катгый һәм аңа карата шикаять бирелми. </w:t>
      </w:r>
    </w:p>
    <w:p w:rsidR="001A5C4A" w:rsidRPr="00825987" w:rsidRDefault="001A5C4A" w:rsidP="00932ACD">
      <w:pPr>
        <w:pStyle w:val="ConsPlusNormal"/>
        <w:widowControl w:val="0"/>
        <w:spacing w:line="360" w:lineRule="auto"/>
        <w:ind w:firstLine="709"/>
        <w:jc w:val="both"/>
        <w:rPr>
          <w:rFonts w:ascii="Times New Roman" w:hAnsi="Times New Roman" w:cs="Times New Roman"/>
          <w:sz w:val="28"/>
          <w:szCs w:val="28"/>
        </w:rPr>
      </w:pPr>
      <w:r w:rsidRPr="00825987">
        <w:rPr>
          <w:rFonts w:ascii="Times New Roman" w:hAnsi="Times New Roman" w:cs="Times New Roman"/>
          <w:sz w:val="28"/>
          <w:szCs w:val="28"/>
        </w:rPr>
        <w:t>3.</w:t>
      </w:r>
      <w:r w:rsidRPr="00825987">
        <w:rPr>
          <w:rFonts w:ascii="Times New Roman" w:hAnsi="Times New Roman" w:cs="Times New Roman"/>
          <w:sz w:val="28"/>
          <w:szCs w:val="28"/>
        </w:rPr>
        <w:tab/>
      </w:r>
      <w:r w:rsidR="0022488E" w:rsidRPr="0022488E">
        <w:rPr>
          <w:rFonts w:ascii="Times New Roman" w:hAnsi="Times New Roman" w:cs="Times New Roman"/>
          <w:sz w:val="28"/>
          <w:szCs w:val="28"/>
          <w:lang w:val="tt-RU"/>
        </w:rPr>
        <w:t>Әлеге Билгеләмәнең күчермәсен</w:t>
      </w:r>
      <w:r w:rsidR="0022488E" w:rsidRPr="0022488E">
        <w:rPr>
          <w:rFonts w:ascii="Times New Roman" w:hAnsi="Times New Roman" w:cs="Times New Roman"/>
          <w:sz w:val="28"/>
          <w:szCs w:val="28"/>
        </w:rPr>
        <w:t xml:space="preserve"> </w:t>
      </w:r>
      <w:r w:rsidR="0022488E" w:rsidRPr="0022488E">
        <w:rPr>
          <w:rFonts w:ascii="Times New Roman" w:hAnsi="Times New Roman" w:cs="Times New Roman"/>
          <w:bCs/>
          <w:sz w:val="28"/>
          <w:szCs w:val="28"/>
          <w:lang w:val="tt-RU"/>
        </w:rPr>
        <w:t xml:space="preserve">гражданка Р.Ф. Айнулловага һәм </w:t>
      </w:r>
      <w:r w:rsidR="0022488E" w:rsidRPr="0022488E">
        <w:rPr>
          <w:rFonts w:ascii="Times New Roman" w:hAnsi="Times New Roman" w:cs="Times New Roman"/>
          <w:sz w:val="28"/>
          <w:szCs w:val="28"/>
          <w:lang w:val="tt-RU"/>
        </w:rPr>
        <w:t>Татарстан Республикасы Дәүләт Советына җибәрергә</w:t>
      </w:r>
      <w:r w:rsidR="0022488E" w:rsidRPr="0022488E">
        <w:rPr>
          <w:rFonts w:ascii="Times New Roman" w:hAnsi="Times New Roman" w:cs="Times New Roman"/>
          <w:sz w:val="28"/>
          <w:szCs w:val="28"/>
        </w:rPr>
        <w:t>.</w:t>
      </w:r>
      <w:r w:rsidR="0022488E">
        <w:rPr>
          <w:rFonts w:ascii="Times New Roman" w:hAnsi="Times New Roman" w:cs="Times New Roman"/>
          <w:sz w:val="28"/>
          <w:szCs w:val="28"/>
          <w:lang w:val="tt-RU"/>
        </w:rPr>
        <w:t xml:space="preserve"> </w:t>
      </w:r>
    </w:p>
    <w:p w:rsidR="001A5C4A" w:rsidRPr="00825987" w:rsidRDefault="001A5C4A" w:rsidP="00932ACD">
      <w:pPr>
        <w:pStyle w:val="a3"/>
        <w:ind w:left="0" w:right="-6" w:firstLine="709"/>
        <w:rPr>
          <w:sz w:val="28"/>
          <w:szCs w:val="28"/>
        </w:rPr>
      </w:pPr>
      <w:r w:rsidRPr="00825987">
        <w:rPr>
          <w:sz w:val="28"/>
          <w:szCs w:val="28"/>
        </w:rPr>
        <w:t>4.</w:t>
      </w:r>
      <w:r w:rsidRPr="00825987">
        <w:rPr>
          <w:sz w:val="28"/>
          <w:szCs w:val="28"/>
        </w:rPr>
        <w:tab/>
      </w:r>
      <w:r w:rsidR="0022488E" w:rsidRPr="0022488E">
        <w:rPr>
          <w:sz w:val="28"/>
          <w:szCs w:val="28"/>
        </w:rPr>
        <w:t>Әлеге Билгеләмә «Татарстан Республикасы Конституция суды хәбәрләре»ндә басылып чыгарга тиеш.</w:t>
      </w:r>
      <w:r w:rsidR="0022488E">
        <w:rPr>
          <w:sz w:val="28"/>
          <w:szCs w:val="28"/>
          <w:lang w:val="tt-RU"/>
        </w:rPr>
        <w:t xml:space="preserve"> </w:t>
      </w:r>
    </w:p>
    <w:p w:rsidR="0022488E" w:rsidRDefault="0022488E" w:rsidP="00B350FB">
      <w:pPr>
        <w:pStyle w:val="2"/>
        <w:spacing w:after="0" w:line="240" w:lineRule="auto"/>
        <w:ind w:left="0"/>
        <w:rPr>
          <w:b/>
          <w:sz w:val="28"/>
          <w:szCs w:val="28"/>
          <w:lang w:val="tt-RU"/>
        </w:rPr>
      </w:pPr>
    </w:p>
    <w:p w:rsidR="00E32B96" w:rsidRPr="0022488E" w:rsidRDefault="00E32B96" w:rsidP="00B350FB">
      <w:pPr>
        <w:pStyle w:val="2"/>
        <w:spacing w:after="0" w:line="240" w:lineRule="auto"/>
        <w:ind w:left="0"/>
        <w:rPr>
          <w:b/>
          <w:sz w:val="28"/>
          <w:szCs w:val="28"/>
          <w:lang w:val="tt-RU"/>
        </w:rPr>
      </w:pPr>
      <w:bookmarkStart w:id="0" w:name="_GoBack"/>
      <w:bookmarkEnd w:id="0"/>
    </w:p>
    <w:p w:rsidR="00E32B96" w:rsidRPr="00262204" w:rsidRDefault="00E32B96" w:rsidP="00E32B96">
      <w:pPr>
        <w:pStyle w:val="2"/>
        <w:widowControl w:val="0"/>
        <w:tabs>
          <w:tab w:val="left" w:pos="709"/>
          <w:tab w:val="left" w:pos="8820"/>
        </w:tabs>
        <w:spacing w:line="240" w:lineRule="auto"/>
        <w:rPr>
          <w:b/>
          <w:sz w:val="28"/>
          <w:szCs w:val="28"/>
        </w:rPr>
      </w:pPr>
      <w:r w:rsidRPr="00262204">
        <w:rPr>
          <w:b/>
          <w:sz w:val="28"/>
          <w:szCs w:val="28"/>
        </w:rPr>
        <w:t xml:space="preserve">№ </w:t>
      </w:r>
      <w:r>
        <w:rPr>
          <w:b/>
          <w:sz w:val="28"/>
          <w:szCs w:val="28"/>
        </w:rPr>
        <w:t>2</w:t>
      </w:r>
      <w:r>
        <w:rPr>
          <w:b/>
          <w:sz w:val="28"/>
          <w:szCs w:val="28"/>
        </w:rPr>
        <w:t>6</w:t>
      </w:r>
      <w:r w:rsidRPr="00262204">
        <w:rPr>
          <w:b/>
          <w:sz w:val="28"/>
          <w:szCs w:val="28"/>
        </w:rPr>
        <w:t>-О                                                                      Татарстан Республикасы</w:t>
      </w:r>
    </w:p>
    <w:p w:rsidR="0022488E" w:rsidRPr="00A12AFE" w:rsidRDefault="00E32B96" w:rsidP="00E32B96">
      <w:pPr>
        <w:pStyle w:val="2"/>
        <w:widowControl w:val="0"/>
        <w:tabs>
          <w:tab w:val="left" w:pos="6480"/>
          <w:tab w:val="left" w:pos="8820"/>
        </w:tabs>
        <w:spacing w:line="240" w:lineRule="auto"/>
        <w:rPr>
          <w:sz w:val="28"/>
          <w:szCs w:val="28"/>
        </w:rPr>
      </w:pPr>
      <w:r w:rsidRPr="00262204">
        <w:rPr>
          <w:b/>
          <w:sz w:val="28"/>
          <w:szCs w:val="28"/>
        </w:rPr>
        <w:t xml:space="preserve">                                                                                    Конституция суды </w:t>
      </w:r>
    </w:p>
    <w:sectPr w:rsidR="0022488E" w:rsidRPr="00A12AFE" w:rsidSect="00E32B96">
      <w:headerReference w:type="even" r:id="rId9"/>
      <w:headerReference w:type="default" r:id="rId10"/>
      <w:footerReference w:type="even" r:id="rId11"/>
      <w:footerReference w:type="default" r:id="rId12"/>
      <w:pgSz w:w="11906" w:h="16838"/>
      <w:pgMar w:top="1135" w:right="850"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ACB" w:rsidRDefault="000F6ACB">
      <w:r>
        <w:separator/>
      </w:r>
    </w:p>
  </w:endnote>
  <w:endnote w:type="continuationSeparator" w:id="0">
    <w:p w:rsidR="000F6ACB" w:rsidRDefault="000F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C4A" w:rsidRDefault="001A5C4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A5C4A" w:rsidRDefault="001A5C4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C4A" w:rsidRDefault="001A5C4A">
    <w:pPr>
      <w:pStyle w:val="a5"/>
      <w:framePr w:wrap="around" w:vAnchor="text" w:hAnchor="margin" w:xAlign="center" w:y="1"/>
      <w:rPr>
        <w:rStyle w:val="a7"/>
      </w:rPr>
    </w:pPr>
  </w:p>
  <w:p w:rsidR="001A5C4A" w:rsidRDefault="001A5C4A" w:rsidP="009C6C78">
    <w:pPr>
      <w:pStyle w:val="a5"/>
      <w:widowControl w:val="0"/>
      <w:ind w:right="35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ACB" w:rsidRDefault="000F6ACB">
      <w:r>
        <w:separator/>
      </w:r>
    </w:p>
  </w:footnote>
  <w:footnote w:type="continuationSeparator" w:id="0">
    <w:p w:rsidR="000F6ACB" w:rsidRDefault="000F6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C4A" w:rsidRDefault="001A5C4A" w:rsidP="00446AAD">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A5C4A" w:rsidRDefault="001A5C4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C4A" w:rsidRDefault="001A5C4A" w:rsidP="00446AAD">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32B96">
      <w:rPr>
        <w:rStyle w:val="a7"/>
        <w:noProof/>
      </w:rPr>
      <w:t>6</w:t>
    </w:r>
    <w:r>
      <w:rPr>
        <w:rStyle w:val="a7"/>
      </w:rPr>
      <w:fldChar w:fldCharType="end"/>
    </w:r>
  </w:p>
  <w:p w:rsidR="001A5C4A" w:rsidRDefault="001A5C4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73251"/>
    <w:multiLevelType w:val="hybridMultilevel"/>
    <w:tmpl w:val="32BCD26A"/>
    <w:lvl w:ilvl="0" w:tplc="BDF02CDA">
      <w:start w:val="2"/>
      <w:numFmt w:val="decimal"/>
      <w:lvlText w:val="%1."/>
      <w:lvlJc w:val="left"/>
      <w:pPr>
        <w:tabs>
          <w:tab w:val="num" w:pos="1610"/>
        </w:tabs>
        <w:ind w:left="1610" w:hanging="1050"/>
      </w:pPr>
      <w:rPr>
        <w:rFonts w:cs="Times New Roman" w:hint="default"/>
      </w:rPr>
    </w:lvl>
    <w:lvl w:ilvl="1" w:tplc="04190019" w:tentative="1">
      <w:start w:val="1"/>
      <w:numFmt w:val="lowerLetter"/>
      <w:lvlText w:val="%2."/>
      <w:lvlJc w:val="left"/>
      <w:pPr>
        <w:tabs>
          <w:tab w:val="num" w:pos="1640"/>
        </w:tabs>
        <w:ind w:left="1640" w:hanging="360"/>
      </w:pPr>
      <w:rPr>
        <w:rFonts w:cs="Times New Roman"/>
      </w:rPr>
    </w:lvl>
    <w:lvl w:ilvl="2" w:tplc="0419001B" w:tentative="1">
      <w:start w:val="1"/>
      <w:numFmt w:val="lowerRoman"/>
      <w:lvlText w:val="%3."/>
      <w:lvlJc w:val="right"/>
      <w:pPr>
        <w:tabs>
          <w:tab w:val="num" w:pos="2360"/>
        </w:tabs>
        <w:ind w:left="2360" w:hanging="180"/>
      </w:pPr>
      <w:rPr>
        <w:rFonts w:cs="Times New Roman"/>
      </w:rPr>
    </w:lvl>
    <w:lvl w:ilvl="3" w:tplc="0419000F" w:tentative="1">
      <w:start w:val="1"/>
      <w:numFmt w:val="decimal"/>
      <w:lvlText w:val="%4."/>
      <w:lvlJc w:val="left"/>
      <w:pPr>
        <w:tabs>
          <w:tab w:val="num" w:pos="3080"/>
        </w:tabs>
        <w:ind w:left="3080" w:hanging="360"/>
      </w:pPr>
      <w:rPr>
        <w:rFonts w:cs="Times New Roman"/>
      </w:rPr>
    </w:lvl>
    <w:lvl w:ilvl="4" w:tplc="04190019" w:tentative="1">
      <w:start w:val="1"/>
      <w:numFmt w:val="lowerLetter"/>
      <w:lvlText w:val="%5."/>
      <w:lvlJc w:val="left"/>
      <w:pPr>
        <w:tabs>
          <w:tab w:val="num" w:pos="3800"/>
        </w:tabs>
        <w:ind w:left="3800" w:hanging="360"/>
      </w:pPr>
      <w:rPr>
        <w:rFonts w:cs="Times New Roman"/>
      </w:rPr>
    </w:lvl>
    <w:lvl w:ilvl="5" w:tplc="0419001B" w:tentative="1">
      <w:start w:val="1"/>
      <w:numFmt w:val="lowerRoman"/>
      <w:lvlText w:val="%6."/>
      <w:lvlJc w:val="right"/>
      <w:pPr>
        <w:tabs>
          <w:tab w:val="num" w:pos="4520"/>
        </w:tabs>
        <w:ind w:left="4520" w:hanging="180"/>
      </w:pPr>
      <w:rPr>
        <w:rFonts w:cs="Times New Roman"/>
      </w:rPr>
    </w:lvl>
    <w:lvl w:ilvl="6" w:tplc="0419000F" w:tentative="1">
      <w:start w:val="1"/>
      <w:numFmt w:val="decimal"/>
      <w:lvlText w:val="%7."/>
      <w:lvlJc w:val="left"/>
      <w:pPr>
        <w:tabs>
          <w:tab w:val="num" w:pos="5240"/>
        </w:tabs>
        <w:ind w:left="5240" w:hanging="360"/>
      </w:pPr>
      <w:rPr>
        <w:rFonts w:cs="Times New Roman"/>
      </w:rPr>
    </w:lvl>
    <w:lvl w:ilvl="7" w:tplc="04190019" w:tentative="1">
      <w:start w:val="1"/>
      <w:numFmt w:val="lowerLetter"/>
      <w:lvlText w:val="%8."/>
      <w:lvlJc w:val="left"/>
      <w:pPr>
        <w:tabs>
          <w:tab w:val="num" w:pos="5960"/>
        </w:tabs>
        <w:ind w:left="5960" w:hanging="360"/>
      </w:pPr>
      <w:rPr>
        <w:rFonts w:cs="Times New Roman"/>
      </w:rPr>
    </w:lvl>
    <w:lvl w:ilvl="8" w:tplc="0419001B" w:tentative="1">
      <w:start w:val="1"/>
      <w:numFmt w:val="lowerRoman"/>
      <w:lvlText w:val="%9."/>
      <w:lvlJc w:val="right"/>
      <w:pPr>
        <w:tabs>
          <w:tab w:val="num" w:pos="6680"/>
        </w:tabs>
        <w:ind w:left="66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64E2"/>
    <w:rsid w:val="00034579"/>
    <w:rsid w:val="00042527"/>
    <w:rsid w:val="0007577E"/>
    <w:rsid w:val="000875F8"/>
    <w:rsid w:val="000A5AF3"/>
    <w:rsid w:val="000B30B8"/>
    <w:rsid w:val="000C3A61"/>
    <w:rsid w:val="000C5F75"/>
    <w:rsid w:val="000D6347"/>
    <w:rsid w:val="000E15F6"/>
    <w:rsid w:val="000F4E1D"/>
    <w:rsid w:val="000F6A09"/>
    <w:rsid w:val="000F6ACB"/>
    <w:rsid w:val="00116943"/>
    <w:rsid w:val="00122B5A"/>
    <w:rsid w:val="001241D7"/>
    <w:rsid w:val="001335D3"/>
    <w:rsid w:val="00135F3A"/>
    <w:rsid w:val="00170A38"/>
    <w:rsid w:val="001809E5"/>
    <w:rsid w:val="001A1518"/>
    <w:rsid w:val="001A429E"/>
    <w:rsid w:val="001A5C4A"/>
    <w:rsid w:val="001B4DCD"/>
    <w:rsid w:val="001C2EBF"/>
    <w:rsid w:val="001C616A"/>
    <w:rsid w:val="001F161B"/>
    <w:rsid w:val="002019E4"/>
    <w:rsid w:val="00223F6C"/>
    <w:rsid w:val="0022488E"/>
    <w:rsid w:val="002366B2"/>
    <w:rsid w:val="0023671F"/>
    <w:rsid w:val="0024781B"/>
    <w:rsid w:val="00273C45"/>
    <w:rsid w:val="002913BA"/>
    <w:rsid w:val="00294F8C"/>
    <w:rsid w:val="002A2224"/>
    <w:rsid w:val="002C7B77"/>
    <w:rsid w:val="002C7F7B"/>
    <w:rsid w:val="002D00A5"/>
    <w:rsid w:val="002E570A"/>
    <w:rsid w:val="002E5724"/>
    <w:rsid w:val="002F3B41"/>
    <w:rsid w:val="002F7376"/>
    <w:rsid w:val="003005F5"/>
    <w:rsid w:val="00314106"/>
    <w:rsid w:val="00336830"/>
    <w:rsid w:val="003507E3"/>
    <w:rsid w:val="00357DD7"/>
    <w:rsid w:val="00366DE1"/>
    <w:rsid w:val="00386C99"/>
    <w:rsid w:val="003B5650"/>
    <w:rsid w:val="003F20EF"/>
    <w:rsid w:val="003F36CA"/>
    <w:rsid w:val="00412487"/>
    <w:rsid w:val="004328B5"/>
    <w:rsid w:val="00437802"/>
    <w:rsid w:val="00446AAD"/>
    <w:rsid w:val="00450F45"/>
    <w:rsid w:val="00467EF4"/>
    <w:rsid w:val="004800AB"/>
    <w:rsid w:val="004807E1"/>
    <w:rsid w:val="00483513"/>
    <w:rsid w:val="004964E2"/>
    <w:rsid w:val="004B7827"/>
    <w:rsid w:val="004C7A5A"/>
    <w:rsid w:val="004E517D"/>
    <w:rsid w:val="004F0639"/>
    <w:rsid w:val="004F6CDB"/>
    <w:rsid w:val="00504E3A"/>
    <w:rsid w:val="005140E3"/>
    <w:rsid w:val="005378C1"/>
    <w:rsid w:val="00552E17"/>
    <w:rsid w:val="00553AFE"/>
    <w:rsid w:val="0055607E"/>
    <w:rsid w:val="00590234"/>
    <w:rsid w:val="005A00E7"/>
    <w:rsid w:val="005A4E4A"/>
    <w:rsid w:val="005B1A85"/>
    <w:rsid w:val="005C04D2"/>
    <w:rsid w:val="005C3D68"/>
    <w:rsid w:val="005D3A8D"/>
    <w:rsid w:val="005E1900"/>
    <w:rsid w:val="005E73EA"/>
    <w:rsid w:val="005F3328"/>
    <w:rsid w:val="006037BB"/>
    <w:rsid w:val="00605A65"/>
    <w:rsid w:val="00610A7F"/>
    <w:rsid w:val="006336FB"/>
    <w:rsid w:val="00651EE6"/>
    <w:rsid w:val="006529E0"/>
    <w:rsid w:val="00653590"/>
    <w:rsid w:val="00657DBC"/>
    <w:rsid w:val="006A0EE8"/>
    <w:rsid w:val="006A62FC"/>
    <w:rsid w:val="006A67D5"/>
    <w:rsid w:val="006D5DEA"/>
    <w:rsid w:val="006E2370"/>
    <w:rsid w:val="006E252F"/>
    <w:rsid w:val="00754657"/>
    <w:rsid w:val="00755AE9"/>
    <w:rsid w:val="00772636"/>
    <w:rsid w:val="00772C61"/>
    <w:rsid w:val="0078710C"/>
    <w:rsid w:val="007C15EC"/>
    <w:rsid w:val="007C367F"/>
    <w:rsid w:val="007D446F"/>
    <w:rsid w:val="007E75FB"/>
    <w:rsid w:val="00801C74"/>
    <w:rsid w:val="00802277"/>
    <w:rsid w:val="00803BEA"/>
    <w:rsid w:val="008133DE"/>
    <w:rsid w:val="00825987"/>
    <w:rsid w:val="0084588D"/>
    <w:rsid w:val="0085689A"/>
    <w:rsid w:val="00867A4B"/>
    <w:rsid w:val="008A5E18"/>
    <w:rsid w:val="008A6F98"/>
    <w:rsid w:val="008A7161"/>
    <w:rsid w:val="008B14EC"/>
    <w:rsid w:val="008B44A7"/>
    <w:rsid w:val="008D7161"/>
    <w:rsid w:val="00900048"/>
    <w:rsid w:val="00903513"/>
    <w:rsid w:val="009151C8"/>
    <w:rsid w:val="00924B25"/>
    <w:rsid w:val="00932ACD"/>
    <w:rsid w:val="009330F6"/>
    <w:rsid w:val="00952400"/>
    <w:rsid w:val="0097751D"/>
    <w:rsid w:val="009926DD"/>
    <w:rsid w:val="00994479"/>
    <w:rsid w:val="009A11CD"/>
    <w:rsid w:val="009B3732"/>
    <w:rsid w:val="009C6C78"/>
    <w:rsid w:val="009D0A86"/>
    <w:rsid w:val="009D40E4"/>
    <w:rsid w:val="009D64E4"/>
    <w:rsid w:val="009F48C8"/>
    <w:rsid w:val="009F559B"/>
    <w:rsid w:val="009F645B"/>
    <w:rsid w:val="00A42053"/>
    <w:rsid w:val="00A508DF"/>
    <w:rsid w:val="00A549FF"/>
    <w:rsid w:val="00A566FB"/>
    <w:rsid w:val="00A84526"/>
    <w:rsid w:val="00A87CF3"/>
    <w:rsid w:val="00AA49AE"/>
    <w:rsid w:val="00AA76B2"/>
    <w:rsid w:val="00AB1D15"/>
    <w:rsid w:val="00AD70D1"/>
    <w:rsid w:val="00AE79E8"/>
    <w:rsid w:val="00B03E60"/>
    <w:rsid w:val="00B05C94"/>
    <w:rsid w:val="00B17AEE"/>
    <w:rsid w:val="00B22271"/>
    <w:rsid w:val="00B350FB"/>
    <w:rsid w:val="00B4033F"/>
    <w:rsid w:val="00B654DC"/>
    <w:rsid w:val="00B71804"/>
    <w:rsid w:val="00B800E6"/>
    <w:rsid w:val="00B8419A"/>
    <w:rsid w:val="00B97865"/>
    <w:rsid w:val="00BB0B62"/>
    <w:rsid w:val="00BB77D2"/>
    <w:rsid w:val="00BC3DFB"/>
    <w:rsid w:val="00BC6751"/>
    <w:rsid w:val="00BD0793"/>
    <w:rsid w:val="00BD1355"/>
    <w:rsid w:val="00BE052B"/>
    <w:rsid w:val="00C123CE"/>
    <w:rsid w:val="00C13DBD"/>
    <w:rsid w:val="00C428D8"/>
    <w:rsid w:val="00C5360C"/>
    <w:rsid w:val="00C86F8F"/>
    <w:rsid w:val="00C918C1"/>
    <w:rsid w:val="00C95DAA"/>
    <w:rsid w:val="00C96101"/>
    <w:rsid w:val="00CB6B70"/>
    <w:rsid w:val="00CC0C15"/>
    <w:rsid w:val="00CD02D2"/>
    <w:rsid w:val="00CE552A"/>
    <w:rsid w:val="00CE71C9"/>
    <w:rsid w:val="00CF2239"/>
    <w:rsid w:val="00CF40B9"/>
    <w:rsid w:val="00D205E3"/>
    <w:rsid w:val="00D262AA"/>
    <w:rsid w:val="00D527B1"/>
    <w:rsid w:val="00D72D7C"/>
    <w:rsid w:val="00D85107"/>
    <w:rsid w:val="00D95397"/>
    <w:rsid w:val="00D96589"/>
    <w:rsid w:val="00DA5286"/>
    <w:rsid w:val="00DB4408"/>
    <w:rsid w:val="00DC1295"/>
    <w:rsid w:val="00DC6F19"/>
    <w:rsid w:val="00DD0B49"/>
    <w:rsid w:val="00DD1176"/>
    <w:rsid w:val="00DD18BC"/>
    <w:rsid w:val="00DE10CF"/>
    <w:rsid w:val="00DE2C2F"/>
    <w:rsid w:val="00E1699A"/>
    <w:rsid w:val="00E27DF4"/>
    <w:rsid w:val="00E32398"/>
    <w:rsid w:val="00E32B96"/>
    <w:rsid w:val="00E43293"/>
    <w:rsid w:val="00E5308E"/>
    <w:rsid w:val="00E57D71"/>
    <w:rsid w:val="00E763B4"/>
    <w:rsid w:val="00E82A4A"/>
    <w:rsid w:val="00E84DDA"/>
    <w:rsid w:val="00EA5800"/>
    <w:rsid w:val="00EB4B40"/>
    <w:rsid w:val="00ED193A"/>
    <w:rsid w:val="00ED28E0"/>
    <w:rsid w:val="00ED67E1"/>
    <w:rsid w:val="00ED791E"/>
    <w:rsid w:val="00EE19B2"/>
    <w:rsid w:val="00EF2834"/>
    <w:rsid w:val="00F137D8"/>
    <w:rsid w:val="00F1609E"/>
    <w:rsid w:val="00F161DD"/>
    <w:rsid w:val="00F22959"/>
    <w:rsid w:val="00F2673B"/>
    <w:rsid w:val="00F31CB0"/>
    <w:rsid w:val="00F33FB0"/>
    <w:rsid w:val="00F376C5"/>
    <w:rsid w:val="00F37724"/>
    <w:rsid w:val="00F37D58"/>
    <w:rsid w:val="00F53322"/>
    <w:rsid w:val="00F84773"/>
    <w:rsid w:val="00F956AC"/>
    <w:rsid w:val="00FA5727"/>
    <w:rsid w:val="00FB513B"/>
    <w:rsid w:val="00FD5BF6"/>
    <w:rsid w:val="00FE4D92"/>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B83B3CC-1BF3-43E3-B421-256AEF3F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4E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4964E2"/>
    <w:pPr>
      <w:spacing w:line="360" w:lineRule="auto"/>
      <w:ind w:left="-91" w:firstLine="901"/>
      <w:jc w:val="both"/>
    </w:pPr>
    <w:rPr>
      <w:rFonts w:eastAsia="Calibri"/>
      <w:szCs w:val="20"/>
    </w:rPr>
  </w:style>
  <w:style w:type="character" w:customStyle="1" w:styleId="a4">
    <w:name w:val="Основной текст с отступом Знак"/>
    <w:link w:val="a3"/>
    <w:uiPriority w:val="99"/>
    <w:locked/>
    <w:rsid w:val="004964E2"/>
    <w:rPr>
      <w:rFonts w:ascii="Times New Roman" w:eastAsia="Times New Roman" w:hAnsi="Times New Roman" w:cs="Times New Roman"/>
      <w:sz w:val="20"/>
      <w:szCs w:val="20"/>
      <w:lang w:eastAsia="ru-RU"/>
    </w:rPr>
  </w:style>
  <w:style w:type="paragraph" w:styleId="a5">
    <w:name w:val="footer"/>
    <w:basedOn w:val="a"/>
    <w:link w:val="a6"/>
    <w:uiPriority w:val="99"/>
    <w:rsid w:val="004964E2"/>
    <w:pPr>
      <w:tabs>
        <w:tab w:val="center" w:pos="4677"/>
        <w:tab w:val="right" w:pos="9355"/>
      </w:tabs>
    </w:pPr>
    <w:rPr>
      <w:rFonts w:eastAsia="Calibri"/>
      <w:szCs w:val="20"/>
    </w:rPr>
  </w:style>
  <w:style w:type="character" w:customStyle="1" w:styleId="a6">
    <w:name w:val="Нижний колонтитул Знак"/>
    <w:link w:val="a5"/>
    <w:uiPriority w:val="99"/>
    <w:locked/>
    <w:rsid w:val="004964E2"/>
    <w:rPr>
      <w:rFonts w:ascii="Times New Roman" w:eastAsia="Times New Roman" w:hAnsi="Times New Roman" w:cs="Times New Roman"/>
      <w:sz w:val="20"/>
      <w:szCs w:val="20"/>
      <w:lang w:eastAsia="ru-RU"/>
    </w:rPr>
  </w:style>
  <w:style w:type="character" w:styleId="a7">
    <w:name w:val="page number"/>
    <w:uiPriority w:val="99"/>
    <w:rsid w:val="004964E2"/>
    <w:rPr>
      <w:rFonts w:cs="Times New Roman"/>
    </w:rPr>
  </w:style>
  <w:style w:type="paragraph" w:styleId="a8">
    <w:name w:val="header"/>
    <w:basedOn w:val="a"/>
    <w:link w:val="a9"/>
    <w:uiPriority w:val="99"/>
    <w:rsid w:val="004964E2"/>
    <w:pPr>
      <w:tabs>
        <w:tab w:val="center" w:pos="4677"/>
        <w:tab w:val="right" w:pos="9355"/>
      </w:tabs>
    </w:pPr>
    <w:rPr>
      <w:rFonts w:eastAsia="Calibri"/>
      <w:szCs w:val="20"/>
    </w:rPr>
  </w:style>
  <w:style w:type="character" w:customStyle="1" w:styleId="a9">
    <w:name w:val="Верхний колонтитул Знак"/>
    <w:link w:val="a8"/>
    <w:uiPriority w:val="99"/>
    <w:locked/>
    <w:rsid w:val="004964E2"/>
    <w:rPr>
      <w:rFonts w:ascii="Times New Roman" w:eastAsia="Times New Roman" w:hAnsi="Times New Roman" w:cs="Times New Roman"/>
      <w:sz w:val="20"/>
      <w:szCs w:val="20"/>
      <w:lang w:eastAsia="ru-RU"/>
    </w:rPr>
  </w:style>
  <w:style w:type="paragraph" w:styleId="2">
    <w:name w:val="Body Text Indent 2"/>
    <w:basedOn w:val="a"/>
    <w:link w:val="20"/>
    <w:uiPriority w:val="99"/>
    <w:rsid w:val="004964E2"/>
    <w:pPr>
      <w:spacing w:after="120" w:line="480" w:lineRule="auto"/>
      <w:ind w:left="283"/>
    </w:pPr>
    <w:rPr>
      <w:rFonts w:eastAsia="Calibri"/>
      <w:szCs w:val="20"/>
    </w:rPr>
  </w:style>
  <w:style w:type="character" w:customStyle="1" w:styleId="20">
    <w:name w:val="Основной текст с отступом 2 Знак"/>
    <w:link w:val="2"/>
    <w:uiPriority w:val="99"/>
    <w:locked/>
    <w:rsid w:val="004964E2"/>
    <w:rPr>
      <w:rFonts w:ascii="Times New Roman" w:eastAsia="Times New Roman" w:hAnsi="Times New Roman" w:cs="Times New Roman"/>
      <w:sz w:val="20"/>
      <w:szCs w:val="20"/>
      <w:lang w:eastAsia="ru-RU"/>
    </w:rPr>
  </w:style>
  <w:style w:type="paragraph" w:styleId="aa">
    <w:name w:val="Title"/>
    <w:basedOn w:val="a"/>
    <w:link w:val="ab"/>
    <w:uiPriority w:val="99"/>
    <w:qFormat/>
    <w:rsid w:val="004964E2"/>
    <w:pPr>
      <w:jc w:val="center"/>
    </w:pPr>
    <w:rPr>
      <w:rFonts w:eastAsia="Calibri"/>
      <w:b/>
      <w:szCs w:val="20"/>
    </w:rPr>
  </w:style>
  <w:style w:type="character" w:customStyle="1" w:styleId="ab">
    <w:name w:val="Название Знак"/>
    <w:link w:val="aa"/>
    <w:uiPriority w:val="99"/>
    <w:locked/>
    <w:rsid w:val="004964E2"/>
    <w:rPr>
      <w:rFonts w:ascii="Times New Roman" w:eastAsia="Times New Roman" w:hAnsi="Times New Roman" w:cs="Times New Roman"/>
      <w:b/>
      <w:sz w:val="20"/>
      <w:szCs w:val="20"/>
      <w:lang w:eastAsia="ru-RU"/>
    </w:rPr>
  </w:style>
  <w:style w:type="paragraph" w:styleId="21">
    <w:name w:val="Body Text 2"/>
    <w:basedOn w:val="a"/>
    <w:link w:val="22"/>
    <w:uiPriority w:val="99"/>
    <w:rsid w:val="004964E2"/>
    <w:pPr>
      <w:spacing w:after="120" w:line="480" w:lineRule="auto"/>
    </w:pPr>
    <w:rPr>
      <w:rFonts w:eastAsia="Calibri"/>
      <w:szCs w:val="20"/>
    </w:rPr>
  </w:style>
  <w:style w:type="character" w:customStyle="1" w:styleId="22">
    <w:name w:val="Основной текст 2 Знак"/>
    <w:link w:val="21"/>
    <w:uiPriority w:val="99"/>
    <w:locked/>
    <w:rsid w:val="004964E2"/>
    <w:rPr>
      <w:rFonts w:ascii="Times New Roman" w:eastAsia="Times New Roman" w:hAnsi="Times New Roman" w:cs="Times New Roman"/>
      <w:sz w:val="20"/>
      <w:szCs w:val="20"/>
      <w:lang w:eastAsia="ru-RU"/>
    </w:rPr>
  </w:style>
  <w:style w:type="paragraph" w:customStyle="1" w:styleId="ac">
    <w:name w:val="Прижатый влево"/>
    <w:basedOn w:val="a"/>
    <w:next w:val="a"/>
    <w:uiPriority w:val="99"/>
    <w:rsid w:val="004964E2"/>
    <w:pPr>
      <w:autoSpaceDE w:val="0"/>
      <w:autoSpaceDN w:val="0"/>
      <w:adjustRightInd w:val="0"/>
    </w:pPr>
    <w:rPr>
      <w:rFonts w:ascii="Arial" w:eastAsia="Calibri" w:hAnsi="Arial" w:cs="Arial"/>
      <w:lang w:eastAsia="en-US"/>
    </w:rPr>
  </w:style>
  <w:style w:type="paragraph" w:customStyle="1" w:styleId="ConsPlusNormal">
    <w:name w:val="ConsPlusNormal"/>
    <w:rsid w:val="004964E2"/>
    <w:pPr>
      <w:autoSpaceDE w:val="0"/>
      <w:autoSpaceDN w:val="0"/>
      <w:adjustRightInd w:val="0"/>
    </w:pPr>
    <w:rPr>
      <w:rFonts w:ascii="Arial" w:hAnsi="Arial" w:cs="Arial"/>
      <w:lang w:eastAsia="en-US"/>
    </w:rPr>
  </w:style>
  <w:style w:type="character" w:styleId="ad">
    <w:name w:val="Emphasis"/>
    <w:uiPriority w:val="99"/>
    <w:qFormat/>
    <w:rsid w:val="004964E2"/>
    <w:rPr>
      <w:rFonts w:cs="Times New Roman"/>
      <w:i/>
    </w:rPr>
  </w:style>
  <w:style w:type="paragraph" w:styleId="ae">
    <w:name w:val="Balloon Text"/>
    <w:basedOn w:val="a"/>
    <w:link w:val="af"/>
    <w:uiPriority w:val="99"/>
    <w:semiHidden/>
    <w:rsid w:val="004964E2"/>
    <w:rPr>
      <w:rFonts w:ascii="Tahoma" w:hAnsi="Tahoma" w:cs="Tahoma"/>
      <w:sz w:val="16"/>
      <w:szCs w:val="16"/>
    </w:rPr>
  </w:style>
  <w:style w:type="character" w:customStyle="1" w:styleId="af">
    <w:name w:val="Текст выноски Знак"/>
    <w:link w:val="ae"/>
    <w:uiPriority w:val="99"/>
    <w:semiHidden/>
    <w:locked/>
    <w:rsid w:val="004964E2"/>
    <w:rPr>
      <w:rFonts w:ascii="Tahoma" w:hAnsi="Tahoma" w:cs="Tahoma"/>
      <w:sz w:val="16"/>
      <w:szCs w:val="16"/>
      <w:lang w:eastAsia="ru-RU"/>
    </w:rPr>
  </w:style>
  <w:style w:type="paragraph" w:styleId="af0">
    <w:name w:val="List Paragraph"/>
    <w:basedOn w:val="a"/>
    <w:uiPriority w:val="99"/>
    <w:qFormat/>
    <w:rsid w:val="00856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3361E-7539-4149-9899-335418C9E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6</Pages>
  <Words>1570</Words>
  <Characters>8953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2018-11-14T09:38:00Z</cp:lastPrinted>
  <dcterms:created xsi:type="dcterms:W3CDTF">2018-09-12T09:28:00Z</dcterms:created>
  <dcterms:modified xsi:type="dcterms:W3CDTF">2018-11-22T11:15:00Z</dcterms:modified>
</cp:coreProperties>
</file>