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C6" w:rsidRDefault="00954835" w:rsidP="009548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D84B7" wp14:editId="49A947BC">
            <wp:extent cx="2484120" cy="1508760"/>
            <wp:effectExtent l="0" t="0" r="0" b="0"/>
            <wp:docPr id="1" name="Рисунок 1" descr="Бланк Определения КС 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Бланк Определения КС Р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C6" w:rsidRDefault="00CD72C6" w:rsidP="00CD72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D72C6" w:rsidRPr="001E7596" w:rsidRDefault="00CD72C6" w:rsidP="00CD72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E75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 отказе в принятии к рассмотрению жалобы </w:t>
      </w:r>
      <w:r w:rsidRPr="001E759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гражданки И.А. Лаптевой на нарушение ее конституционных прав и свобод </w:t>
      </w:r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пунктами 2.1 и 3.1 Положения о порядке и условиях предоставления субсидий-льгот на оплату жилья и коммунальных услуг отдельным категориям граждан в Республике Татарстан, утвержденного постановлением Кабинета Министров Республики Татарстан от 24 марта 2006 года № 126 </w:t>
      </w:r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«О предоставлении субсидий-льгот на оплату жилья и</w:t>
      </w:r>
      <w:proofErr w:type="gramEnd"/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коммунальных услуг отдельным категориям граждан в Республике Татарстан», а </w:t>
      </w:r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также пунктом 6 </w:t>
      </w:r>
      <w:hyperlink r:id="rId8" w:history="1">
        <w:proofErr w:type="gramStart"/>
        <w:r w:rsidRPr="001E7596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Поряд</w:t>
        </w:r>
        <w:r w:rsidRPr="001E7596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</w:t>
        </w:r>
      </w:hyperlink>
      <w:r w:rsidRPr="001E75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End"/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информационного обмена между организациями-участниками системы предоставления субсидий на оплату жилого помещения и коммунальных услуг и ежемесячных денежных выплат</w:t>
      </w:r>
      <w:r w:rsidRPr="001E75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утвержденного п</w:t>
      </w:r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остановление</w:t>
      </w:r>
      <w:r w:rsidRPr="001E75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Кабинета Министров Республики Татарстан от 22 января 2005 года № 20 </w:t>
      </w:r>
      <w:r w:rsidRPr="001E7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«Об информационном взаимодействии в системе предоставления субсидий на оплату жилого помещения и коммунальных услуг и ежемесячных денежных выплат»</w:t>
      </w:r>
    </w:p>
    <w:p w:rsidR="00CD72C6" w:rsidRPr="001E7596" w:rsidRDefault="00CD72C6" w:rsidP="00CD72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2C6" w:rsidRPr="001E7596" w:rsidRDefault="00CD72C6" w:rsidP="00CD72C6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Казань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28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 2016 года</w:t>
      </w:r>
    </w:p>
    <w:p w:rsidR="00CD72C6" w:rsidRPr="001E7596" w:rsidRDefault="00CD72C6" w:rsidP="00CD72C6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Конституционный суд Республики Татарстан в составе Председателя Ф.Г. </w:t>
      </w:r>
      <w:proofErr w:type="spellStart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Хуснутдинова</w:t>
      </w:r>
      <w:proofErr w:type="spellEnd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судей Л.В. Кузьминой, Р.А. </w:t>
      </w:r>
      <w:proofErr w:type="spellStart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Сахиевой</w:t>
      </w:r>
      <w:proofErr w:type="spellEnd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А.А. </w:t>
      </w:r>
      <w:proofErr w:type="spellStart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Хамматовой</w:t>
      </w:r>
      <w:proofErr w:type="spellEnd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А.Р. </w:t>
      </w:r>
      <w:proofErr w:type="spellStart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Шакараева</w:t>
      </w:r>
      <w:proofErr w:type="spellEnd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D72C6" w:rsidRPr="001E7596" w:rsidRDefault="00CD72C6" w:rsidP="00CD72C6">
      <w:pPr>
        <w:spacing w:after="0" w:line="33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заслушав в судебном заседании заключение судьи А.А. </w:t>
      </w:r>
      <w:proofErr w:type="spellStart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Хамматовой</w:t>
      </w:r>
      <w:proofErr w:type="spellEnd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проводившей на основании статьи 44 Закона Республики Татарстан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 Конституционном суде Республики Татарстан» предварительное изучение жалобы</w:t>
      </w:r>
      <w:r w:rsidRPr="001E759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1E759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 xml:space="preserve">гражданки 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И.А. Лаптевой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D72C6" w:rsidRPr="001E7596" w:rsidRDefault="00CD72C6" w:rsidP="00CD72C6">
      <w:pPr>
        <w:spacing w:after="0" w:line="336" w:lineRule="auto"/>
        <w:ind w:left="284" w:right="-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72C6" w:rsidRPr="001E7596" w:rsidRDefault="00CD72C6" w:rsidP="00CD72C6">
      <w:pPr>
        <w:spacing w:after="0" w:line="336" w:lineRule="auto"/>
        <w:ind w:left="284" w:right="-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установил:</w:t>
      </w:r>
    </w:p>
    <w:p w:rsidR="00CD72C6" w:rsidRPr="001E7596" w:rsidRDefault="00CD72C6" w:rsidP="00CD72C6">
      <w:pPr>
        <w:spacing w:after="0" w:line="336" w:lineRule="auto"/>
        <w:ind w:left="284" w:right="-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72C6" w:rsidRPr="001E7596" w:rsidRDefault="00CD72C6" w:rsidP="00CD72C6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Конституционный суд Республики Татарстан обратилась 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br/>
        <w:t xml:space="preserve">гражданка И.А. Лаптева с жалобой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нарушение ее конституционных прав и свобод пунктами 2.1 и 3.1 Положения о порядке и условиях предоставления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субсидий-льгот на оплату жилья и коммунальных услуг отдельным категориям граждан в Республике Татарстан, утвержденного постановлением Кабинета Министров Республики Татарстан от 24 марта 2006 года № 126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«О предоставлении субсидий-льгот на оплату жилья</w:t>
      </w:r>
      <w:proofErr w:type="gramEnd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коммунальных услуг отдельным категориям граждан в Республике Татарстан» (далее также — Положение)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72C6" w:rsidRPr="001E7596" w:rsidRDefault="00CD72C6" w:rsidP="00CD72C6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2.1 Положения устанавливает, что субсидии-льготы предоставляются отдельным категориям граждан, имеющим право на меры социальной поддержки по оплате жилищно-коммунальных услуг, по месту постоянного жительства в соответствии с законодательством. 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Пунктом 3.1 Положения определена формула для расчета р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азмера субсидии-льготы отдельному члену семьи, имеющему право на указанную субсидию.</w:t>
      </w:r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1E7596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гражданки И.А. Лаптевой поступило также дополнение к жалобе, в котором она ставит вопрос о проверке конституционности пункта 6 </w:t>
      </w:r>
      <w:hyperlink r:id="rId9" w:history="1">
        <w:proofErr w:type="gramStart"/>
        <w:r w:rsidRPr="001E7596">
          <w:rPr>
            <w:rFonts w:ascii="Times New Roman" w:hAnsi="Times New Roman" w:cs="Times New Roman"/>
            <w:sz w:val="28"/>
            <w:szCs w:val="28"/>
          </w:rPr>
          <w:t>Порядк</w:t>
        </w:r>
      </w:hyperlink>
      <w:r w:rsidRPr="001E759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информационного обмена между организациями-участниками системы предоставления субсидий на оплату жилого помещения и коммунальных услуг и ежемесячных денежных выплат, утвержденного постановлением</w:t>
      </w:r>
      <w:r w:rsidRPr="001E7596">
        <w:rPr>
          <w:rFonts w:ascii="Times New Roman" w:hAnsi="Times New Roman" w:cs="Times New Roman"/>
          <w:bCs/>
          <w:sz w:val="28"/>
          <w:szCs w:val="28"/>
        </w:rPr>
        <w:t xml:space="preserve"> Кабинета Министров Республики Татарстан от 22 января 2005 года № 20 </w:t>
      </w:r>
      <w:r w:rsidRPr="001E7596">
        <w:rPr>
          <w:rFonts w:ascii="Times New Roman" w:hAnsi="Times New Roman" w:cs="Times New Roman"/>
          <w:bCs/>
          <w:sz w:val="28"/>
          <w:szCs w:val="28"/>
        </w:rPr>
        <w:br/>
        <w:t>«</w:t>
      </w:r>
      <w:r w:rsidRPr="001E7596">
        <w:rPr>
          <w:rFonts w:ascii="Times New Roman" w:hAnsi="Times New Roman" w:cs="Times New Roman"/>
          <w:sz w:val="28"/>
          <w:szCs w:val="28"/>
        </w:rPr>
        <w:t>Об информационном взаимодействии в системе предоставления субсидий на оплату жилого помещения и коммунальных услуг и ежемесячных денежных выплат»</w:t>
      </w:r>
      <w:r w:rsidRPr="001E7596">
        <w:rPr>
          <w:rFonts w:ascii="Times New Roman" w:hAnsi="Times New Roman" w:cs="Times New Roman"/>
          <w:bCs/>
          <w:sz w:val="28"/>
          <w:szCs w:val="28"/>
        </w:rPr>
        <w:t xml:space="preserve"> (далее также — Порядок). Данной нормой предусмотрена </w:t>
      </w:r>
      <w:r w:rsidRPr="001E7596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1E7596">
        <w:rPr>
          <w:rFonts w:ascii="Times New Roman" w:hAnsi="Times New Roman" w:cs="Times New Roman"/>
          <w:bCs/>
          <w:sz w:val="28"/>
          <w:szCs w:val="28"/>
        </w:rPr>
        <w:t xml:space="preserve"> информационного взаимодействия министерств, ведомств и других организаций при </w:t>
      </w:r>
      <w:r w:rsidRPr="001E7596">
        <w:rPr>
          <w:rFonts w:ascii="Times New Roman" w:hAnsi="Times New Roman" w:cs="Times New Roman"/>
          <w:sz w:val="28"/>
          <w:szCs w:val="28"/>
        </w:rPr>
        <w:t>предоставлении субсидий на оплату жилого помещения и коммунальных услуг и ежемесячных денежных выплат.</w:t>
      </w:r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Как следует из жалобы, дополнения к ней, а также приложенных к ним копий документов, заявительница проживает в жилом помещении 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основании договора социальной ипотеки и 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оплачивает коммунальные услуги, связанные с содержанием и обслуживанием жилого помещения</w:t>
      </w:r>
      <w:r w:rsidR="00583B66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tt-RU" w:eastAsia="ru-RU"/>
        </w:rPr>
        <w:t>,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на основании счета-фактуры, в который в 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соответствии с решением, принятым на общем собрании собственников указанного дома, включена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плата за услугу по охране двора в размере</w:t>
      </w:r>
      <w:proofErr w:type="gramEnd"/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410 рублей в месяц. 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Заявительница воспитывает сына-инвалида, в </w:t>
      </w:r>
      <w:proofErr w:type="gramStart"/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связи</w:t>
      </w:r>
      <w:proofErr w:type="gramEnd"/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с чем ей в соответствии с законодательством предоставляется субсидия-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lastRenderedPageBreak/>
        <w:t xml:space="preserve">льгота на 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оплату жилищно-коммунальных услуг. Между тем данная субсидия-льгота не включает в себя оплату услуги по охране двора. 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Гражданка И.А. Лаптева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обращалась в 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Министерство труда, занятости и социальной защиты Республики Татарстан </w:t>
      </w:r>
      <w:r w:rsidRPr="001E75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просьбой о предоставлении ей субсидии-льготы 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оплату указанной услуги, как входящей в состав жилищно-коммунальных услуг согласно</w:t>
      </w:r>
      <w:r w:rsidRPr="001E759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счету-фактуре</w:t>
      </w:r>
      <w:r w:rsidRPr="001E75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Однако из ответа на ее обращение следует, что услуга по охране двора является дополнительной, соответственно предоставление субсидии-льготы на данную услугу будет возможным только в случае включения ее в общее имущество в многоквартирном доме и предоставления управляющей компанией необходимых сведений в органы социальной защиты. </w:t>
      </w:r>
    </w:p>
    <w:p w:rsidR="00CD72C6" w:rsidRPr="001E7596" w:rsidRDefault="00CD72C6" w:rsidP="00CD72C6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гражданка 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И.А. Лаптева обратилась к мировому судье судебного участка № 2 по Советскому району города Казани с иском к обществу с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ограниченной ответственностью «Управляющая компания “Жилище и Комфорт”» о возложении обязанности произвести перерасчет платежей за жилищно-коммунальные услуги, о компенсации морального вреда и взыскании штрафа, который своим решением отказал в удовлетворении ее исковых требований.</w:t>
      </w:r>
      <w:proofErr w:type="gramEnd"/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пелляционным определением Советского районного суда города Казани данное решение мирового судьи было оставлено без изменения. Определением судьи Верховного суда Республики Татарстан в передаче кассационной жалобы заявительницы для рассмотрения в судебном заседании кассационной инстанции Верховного суда Республики Татарстан также было отказано.</w:t>
      </w:r>
    </w:p>
    <w:p w:rsidR="00CD72C6" w:rsidRPr="001E7596" w:rsidRDefault="00CD72C6" w:rsidP="00CD72C6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заявительницы, обжалуемые нормы Положения нарушают ее конституционные права, поскольку в них не дано четкого и недвусмысленного определения перечня жилищно-коммунальных услуг, за оплату которых предоставляется субсидия-льгота. </w:t>
      </w:r>
      <w:proofErr w:type="gramStart"/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Она также полагает,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положения пункта 6 Порядка </w:t>
      </w:r>
      <w:r w:rsidRPr="001E7596">
        <w:rPr>
          <w:rFonts w:ascii="Times New Roman" w:hAnsi="Times New Roman" w:cs="Times New Roman"/>
          <w:sz w:val="28"/>
          <w:szCs w:val="28"/>
        </w:rPr>
        <w:t xml:space="preserve">в части, устанавливающей механизм взаимодействия управляющих организаций с уполномоченными органами, рассматривающими информацию, необходимую для предоставления гражданам жилищно-коммунальных субсидий,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сложившейся практики их применения, позволяют требовать от управляющих организаций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предоставления сведений, прямо не предусмотренных указанной нормой, что также приводит к нарушению ее конституционных прав. </w:t>
      </w:r>
      <w:proofErr w:type="gramEnd"/>
    </w:p>
    <w:p w:rsidR="00CD72C6" w:rsidRPr="001E7596" w:rsidRDefault="00CD72C6" w:rsidP="00CD72C6">
      <w:pPr>
        <w:widowControl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 основании изложенного гражданка И.А. Лаптева просит Конституционный суд Республики Татарстан признать пункты 2.1 и 3.1 Положения о порядке и условиях предоставления субсидий-льгот на оплату жилья и коммунальных услуг отдельным категориям граждан в Республике Татарстан, утвержденного постановлением Кабинета Министров Республики Татарстан от 24 марта 2006 года № 126, а также пункт 6 </w:t>
      </w:r>
      <w:hyperlink r:id="rId10" w:history="1">
        <w:proofErr w:type="gramStart"/>
        <w:r w:rsidRPr="001E7596">
          <w:rPr>
            <w:rFonts w:ascii="Times New Roman" w:eastAsia="Times New Roman" w:hAnsi="Times New Roman" w:cs="Times New Roman"/>
            <w:bCs/>
            <w:spacing w:val="-4"/>
            <w:sz w:val="28"/>
            <w:szCs w:val="28"/>
            <w:lang w:eastAsia="ru-RU"/>
          </w:rPr>
          <w:t>Поряд</w:t>
        </w:r>
        <w:r w:rsidRPr="001E7596">
          <w:rPr>
            <w:rFonts w:ascii="Times New Roman" w:eastAsia="Times New Roman" w:hAnsi="Times New Roman" w:cs="Times New Roman"/>
            <w:spacing w:val="-4"/>
            <w:sz w:val="28"/>
            <w:szCs w:val="28"/>
            <w:lang w:eastAsia="ru-RU"/>
          </w:rPr>
          <w:t>к</w:t>
        </w:r>
      </w:hyperlink>
      <w:r w:rsidRPr="001E759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а</w:t>
      </w:r>
      <w:proofErr w:type="gramEnd"/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информационного обмена между организациями-участниками системы предоставления </w:t>
      </w:r>
      <w:proofErr w:type="gramStart"/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субсидий на оплату жилого помещения и коммунальных услуг и ежемесячных денежных выплат</w:t>
      </w:r>
      <w:r w:rsidRPr="001E759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 утвержденного п</w:t>
      </w: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остановление</w:t>
      </w:r>
      <w:r w:rsidRPr="001E759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м</w:t>
      </w: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Кабинета Министров Республики Татарстан от 22 января 2005 года № 20, не соответствующими статьям 13 (часть первая), 28 (части первая и вторая), 29 (часть первая), 49, 51, 55 (части первая и вторая), 58 и 60 Конституции Республики Татарстан.</w:t>
      </w:r>
      <w:proofErr w:type="gramEnd"/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596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 xml:space="preserve">Общие правила и принципы порядка формирования платы за жилое помещение и коммунальные услуги, а также перечень услуг, включаемых в структуру указанной платы, закреплены нормами раздела </w:t>
      </w:r>
      <w:r w:rsidRPr="001E7596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E7596">
        <w:rPr>
          <w:rFonts w:ascii="Times New Roman" w:hAnsi="Times New Roman" w:cs="Times New Roman"/>
          <w:sz w:val="28"/>
          <w:szCs w:val="28"/>
        </w:rPr>
        <w:t xml:space="preserve"> Жилищного кодекса Российской Федерации, в частности, его статьей 154 и находящимися с ней во взаимосвязи соответствующими положениями постановлений Правительства Российской Федерации от 3 апреля 2013 года № 290 «О минимальном перечне услуг и работ, необходимых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>для обеспечения надлежащего содержания общего имущества в многоквартирном доме, и порядке их оказания и выполнения», а также</w:t>
      </w:r>
      <w:r>
        <w:rPr>
          <w:rFonts w:ascii="Times New Roman" w:hAnsi="Times New Roman" w:cs="Times New Roman"/>
          <w:sz w:val="28"/>
          <w:szCs w:val="28"/>
        </w:rPr>
        <w:br/>
      </w:r>
      <w:r w:rsidRPr="001E7596">
        <w:rPr>
          <w:rFonts w:ascii="Times New Roman" w:hAnsi="Times New Roman" w:cs="Times New Roman"/>
          <w:sz w:val="28"/>
          <w:szCs w:val="28"/>
        </w:rPr>
        <w:t>от 13 августа 2006 года № 491 «Об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ненадлежащего качества и (или) с перерывами, превышающими установленную продолжительность».</w:t>
      </w:r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596">
        <w:rPr>
          <w:rFonts w:ascii="Times New Roman" w:hAnsi="Times New Roman" w:cs="Times New Roman"/>
          <w:sz w:val="28"/>
          <w:szCs w:val="28"/>
        </w:rPr>
        <w:t xml:space="preserve">Оспариваемое Положение принято в рамках реализации </w:t>
      </w:r>
      <w:hyperlink r:id="rId11" w:history="1">
        <w:r w:rsidRPr="001E7596">
          <w:rPr>
            <w:rFonts w:ascii="Times New Roman" w:hAnsi="Times New Roman" w:cs="Times New Roman"/>
            <w:sz w:val="28"/>
            <w:szCs w:val="28"/>
          </w:rPr>
          <w:t>части тринадцатой статьи 17</w:t>
        </w:r>
      </w:hyperlink>
      <w:r w:rsidRPr="001E7596">
        <w:rPr>
          <w:rFonts w:ascii="Times New Roman" w:hAnsi="Times New Roman" w:cs="Times New Roman"/>
          <w:sz w:val="28"/>
          <w:szCs w:val="28"/>
        </w:rPr>
        <w:t xml:space="preserve"> Федерального закона от 24 ноября 1995 года </w:t>
      </w:r>
      <w:r w:rsidRPr="001E7596">
        <w:rPr>
          <w:rFonts w:ascii="Times New Roman" w:hAnsi="Times New Roman" w:cs="Times New Roman"/>
          <w:sz w:val="28"/>
          <w:szCs w:val="28"/>
        </w:rPr>
        <w:br/>
      </w:r>
      <w:r w:rsidRPr="001E7596">
        <w:rPr>
          <w:rFonts w:ascii="Times New Roman" w:hAnsi="Times New Roman" w:cs="Times New Roman"/>
          <w:sz w:val="28"/>
          <w:szCs w:val="28"/>
        </w:rPr>
        <w:lastRenderedPageBreak/>
        <w:t xml:space="preserve">№ 181-ФЗ «О социальной защите инвалидов в Российской Федерации», в силу которой инвалидам и семьям, имеющим детей-инвалидов, предоставляется право на компенсацию расходов на оплату жилых помещений и коммунальных услуг в размере 50 процентов.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>Обжалуемые гражданкой И.А. Лаптевой пункты 2.1 и 3.1 Положения направлены на обеспечение права отдельных категорий граждан на получение рассматриваемой субсидии-льготы, по своей правовой природе определяют порядок их обращения за ее получением, а также механизм ее расчета и сами по себе в системе действующего нормативного регулирования не могут предусматривать требования, регламентирующие условия формирования платы за жилое помещение и коммунальные услуги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>, в том числе перечень жилищно-коммунальных услуг, за оплату которых предоставляется субсидия-льгота.</w:t>
      </w:r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596">
        <w:rPr>
          <w:rFonts w:ascii="Times New Roman" w:hAnsi="Times New Roman" w:cs="Times New Roman"/>
          <w:sz w:val="28"/>
          <w:szCs w:val="28"/>
        </w:rPr>
        <w:t xml:space="preserve">Тем самым рассматриваемые нормы Положения не содержат неопределенности в вопросе их соответствия </w:t>
      </w:r>
      <w:hyperlink r:id="rId12" w:history="1">
        <w:r w:rsidRPr="001E7596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1E7596">
        <w:rPr>
          <w:rFonts w:ascii="Times New Roman" w:hAnsi="Times New Roman" w:cs="Times New Roman"/>
          <w:sz w:val="28"/>
          <w:szCs w:val="28"/>
        </w:rPr>
        <w:t xml:space="preserve"> Республики Татарстан, в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с чем согласно </w:t>
      </w:r>
      <w:hyperlink r:id="rId13" w:history="1">
        <w:r w:rsidRPr="001E7596">
          <w:rPr>
            <w:rFonts w:ascii="Times New Roman" w:hAnsi="Times New Roman" w:cs="Times New Roman"/>
            <w:sz w:val="28"/>
            <w:szCs w:val="28"/>
          </w:rPr>
          <w:t>пункту 2 части первой статьи 46</w:t>
        </w:r>
      </w:hyperlink>
      <w:r w:rsidRPr="001E7596">
        <w:rPr>
          <w:rFonts w:ascii="Times New Roman" w:hAnsi="Times New Roman" w:cs="Times New Roman"/>
          <w:sz w:val="28"/>
          <w:szCs w:val="28"/>
        </w:rPr>
        <w:t xml:space="preserve"> во взаимосвязи с </w:t>
      </w:r>
      <w:hyperlink r:id="rId14" w:history="1">
        <w:r w:rsidRPr="001E7596">
          <w:rPr>
            <w:rFonts w:ascii="Times New Roman" w:hAnsi="Times New Roman" w:cs="Times New Roman"/>
            <w:sz w:val="28"/>
            <w:szCs w:val="28"/>
          </w:rPr>
          <w:t>пунктом 1 части второй статьи 39</w:t>
        </w:r>
      </w:hyperlink>
      <w:r w:rsidRPr="001E7596">
        <w:rPr>
          <w:rFonts w:ascii="Times New Roman" w:hAnsi="Times New Roman" w:cs="Times New Roman"/>
          <w:sz w:val="28"/>
          <w:szCs w:val="28"/>
        </w:rPr>
        <w:t xml:space="preserve"> Закона Республики Татарстан «О Конституционном суде Республики Татарстан» жалоба заявительницы в этой части не является допустимой.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 xml:space="preserve">Разрешение же поставленного заявительницей вопроса о проверке конституционности обжалуемых норм в части содержания в них перечня жилищно-коммунальных услуг, за которые предоставляется субсидия-льгота на оплату таких услуг, фактически означает оценку на соответствие Конституции Республики Татарстан указанных выше норм федерального законодательства, что на основании статьи 3 во взаимосвязи с пунктом 1 части первой статьи 46 Закона Республики Татарстан </w:t>
      </w:r>
      <w:r w:rsidRPr="001E7596">
        <w:rPr>
          <w:rFonts w:ascii="Times New Roman" w:hAnsi="Times New Roman" w:cs="Times New Roman"/>
          <w:sz w:val="28"/>
          <w:szCs w:val="28"/>
        </w:rPr>
        <w:br/>
        <w:t>«О Конституционном суде Республики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Татарстан» неподведомственно Конституционному суду Республики Татарстан.</w:t>
      </w:r>
    </w:p>
    <w:p w:rsidR="00CD72C6" w:rsidRPr="001E7596" w:rsidRDefault="00CD72C6" w:rsidP="00CD72C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596">
        <w:rPr>
          <w:rFonts w:ascii="Times New Roman" w:hAnsi="Times New Roman" w:cs="Times New Roman"/>
          <w:sz w:val="28"/>
          <w:szCs w:val="28"/>
        </w:rPr>
        <w:t xml:space="preserve">Относительно доводов заявительницы о неконституционности оспариваемого пункта 6 Порядка, как допускающего требовать от управляющих организаций предоставления в уполномоченный орган сведений, прямо не предусмотренных данной нормой, необходимо отметить </w:t>
      </w:r>
      <w:r w:rsidRPr="001E7596">
        <w:rPr>
          <w:rFonts w:ascii="Times New Roman" w:hAnsi="Times New Roman" w:cs="Times New Roman"/>
          <w:sz w:val="28"/>
          <w:szCs w:val="28"/>
        </w:rPr>
        <w:lastRenderedPageBreak/>
        <w:t xml:space="preserve">следующее. </w:t>
      </w:r>
    </w:p>
    <w:p w:rsidR="00CD72C6" w:rsidRPr="001E7596" w:rsidRDefault="00CD72C6" w:rsidP="00CD72C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596">
        <w:rPr>
          <w:rFonts w:ascii="Times New Roman" w:hAnsi="Times New Roman" w:cs="Times New Roman"/>
          <w:sz w:val="28"/>
          <w:szCs w:val="28"/>
        </w:rPr>
        <w:t>В соответствии с пунктом 1 постановления Кабинета Министров Республики Татарстан от 24 марта 2006 года № 126 «О предоставлении субсидий-льгот на оплату жилья и коммунальных услуг</w:t>
      </w:r>
      <w:r w:rsidR="00420DB3">
        <w:rPr>
          <w:rFonts w:ascii="Times New Roman" w:hAnsi="Times New Roman" w:cs="Times New Roman"/>
          <w:sz w:val="28"/>
          <w:szCs w:val="28"/>
        </w:rPr>
        <w:t xml:space="preserve"> </w:t>
      </w:r>
      <w:r w:rsidR="00420DB3" w:rsidRPr="00420DB3">
        <w:rPr>
          <w:rFonts w:ascii="Times New Roman" w:hAnsi="Times New Roman" w:cs="Times New Roman"/>
          <w:sz w:val="28"/>
          <w:szCs w:val="28"/>
        </w:rPr>
        <w:t>отдельным категориям граждан в Республике Татарстан</w:t>
      </w:r>
      <w:r w:rsidRPr="001E7596">
        <w:rPr>
          <w:rFonts w:ascii="Times New Roman" w:hAnsi="Times New Roman" w:cs="Times New Roman"/>
          <w:sz w:val="28"/>
          <w:szCs w:val="28"/>
        </w:rPr>
        <w:t xml:space="preserve">» меры социальной поддержки по оплате жилищно-коммунальных услуг предоставляются в денежной форме.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>Исходя из этого Кабинет Министров Республики Татарстан в Порядке предусмотрел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последовательность информационного взаимодействия министерств, ведомств и других организаций в целях предоставления всех видов субсидий на оплату жилого помещения и коммунальных услуг, включая и субсидии-льготы. </w:t>
      </w:r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596">
        <w:rPr>
          <w:rFonts w:ascii="Times New Roman" w:hAnsi="Times New Roman" w:cs="Times New Roman"/>
          <w:sz w:val="28"/>
          <w:szCs w:val="28"/>
        </w:rPr>
        <w:t xml:space="preserve">Пунктом 6 Порядка определен механизм взаимодействия, в частности, управляющих организаций с территориальными органами Министерства труда, занятости и социальной защиты Республики Татарстан в муниципальных образованиях и </w:t>
      </w:r>
      <w:r w:rsidRPr="001E7596">
        <w:rPr>
          <w:rFonts w:ascii="Times New Roman" w:hAnsi="Times New Roman" w:cs="Times New Roman"/>
          <w:bCs/>
          <w:sz w:val="28"/>
          <w:szCs w:val="28"/>
        </w:rPr>
        <w:t>государственным казенным учреждением «</w:t>
      </w:r>
      <w:r w:rsidRPr="001E7596">
        <w:rPr>
          <w:rFonts w:ascii="Times New Roman" w:hAnsi="Times New Roman" w:cs="Times New Roman"/>
          <w:sz w:val="28"/>
          <w:szCs w:val="28"/>
        </w:rPr>
        <w:t>Республиканский центр материа</w:t>
      </w:r>
      <w:r w:rsidRPr="001E7596">
        <w:rPr>
          <w:rFonts w:ascii="Times New Roman" w:hAnsi="Times New Roman" w:cs="Times New Roman"/>
          <w:bCs/>
          <w:sz w:val="28"/>
          <w:szCs w:val="28"/>
        </w:rPr>
        <w:t xml:space="preserve">льной помощи </w:t>
      </w:r>
      <w:r w:rsidRPr="001E7596">
        <w:rPr>
          <w:rFonts w:ascii="Times New Roman" w:hAnsi="Times New Roman" w:cs="Times New Roman"/>
          <w:sz w:val="28"/>
          <w:szCs w:val="28"/>
        </w:rPr>
        <w:t>(компенсационных выплат)</w:t>
      </w:r>
      <w:r w:rsidRPr="001E7596">
        <w:rPr>
          <w:rFonts w:ascii="Times New Roman" w:hAnsi="Times New Roman" w:cs="Times New Roman"/>
          <w:bCs/>
          <w:sz w:val="28"/>
          <w:szCs w:val="28"/>
        </w:rPr>
        <w:t xml:space="preserve">». </w:t>
      </w:r>
      <w:proofErr w:type="gramStart"/>
      <w:r w:rsidRPr="001E7596">
        <w:rPr>
          <w:rFonts w:ascii="Times New Roman" w:hAnsi="Times New Roman" w:cs="Times New Roman"/>
          <w:bCs/>
          <w:sz w:val="28"/>
          <w:szCs w:val="28"/>
        </w:rPr>
        <w:t xml:space="preserve">Так, в силу подпунктов 3 и 8 пункта 6 Порядка к числу сведений, необходимых для передачи управляющей организацией в указанные органы, относятся </w:t>
      </w:r>
      <w:r w:rsidRPr="001E7596">
        <w:rPr>
          <w:rFonts w:ascii="Times New Roman" w:hAnsi="Times New Roman" w:cs="Times New Roman"/>
          <w:sz w:val="28"/>
          <w:szCs w:val="28"/>
        </w:rPr>
        <w:t>информация об изменении паспортных данных населения, проживающего в многоквартирных домах (выдача паспорта, регистрация, снятие с регистрации)</w:t>
      </w:r>
      <w:r w:rsidR="00BF0061">
        <w:rPr>
          <w:rFonts w:ascii="Times New Roman" w:hAnsi="Times New Roman" w:cs="Times New Roman"/>
          <w:sz w:val="28"/>
          <w:szCs w:val="28"/>
        </w:rPr>
        <w:t>,</w:t>
      </w:r>
      <w:r w:rsidRPr="001E7596">
        <w:rPr>
          <w:rFonts w:ascii="Times New Roman" w:hAnsi="Times New Roman" w:cs="Times New Roman"/>
          <w:sz w:val="28"/>
          <w:szCs w:val="28"/>
        </w:rPr>
        <w:t xml:space="preserve"> в течение предыдущего месяца, </w:t>
      </w:r>
      <w:r w:rsidRPr="001E7596">
        <w:rPr>
          <w:rFonts w:ascii="Times New Roman" w:hAnsi="Times New Roman" w:cs="Times New Roman"/>
          <w:bCs/>
          <w:sz w:val="28"/>
          <w:szCs w:val="28"/>
        </w:rPr>
        <w:t>р</w:t>
      </w:r>
      <w:r w:rsidRPr="001E7596">
        <w:rPr>
          <w:rFonts w:ascii="Times New Roman" w:hAnsi="Times New Roman" w:cs="Times New Roman"/>
          <w:sz w:val="28"/>
          <w:szCs w:val="28"/>
        </w:rPr>
        <w:t xml:space="preserve">асчет и </w:t>
      </w:r>
      <w:r w:rsidRPr="001E7596">
        <w:rPr>
          <w:rFonts w:ascii="Times New Roman" w:hAnsi="Times New Roman" w:cs="Times New Roman"/>
          <w:bCs/>
          <w:sz w:val="28"/>
          <w:szCs w:val="28"/>
        </w:rPr>
        <w:t>сведения</w:t>
      </w:r>
      <w:r w:rsidRPr="001E7596">
        <w:rPr>
          <w:rFonts w:ascii="Times New Roman" w:hAnsi="Times New Roman" w:cs="Times New Roman"/>
          <w:sz w:val="28"/>
          <w:szCs w:val="28"/>
        </w:rPr>
        <w:t xml:space="preserve"> о начислениях за фактически оказанные жилищно-коммунальные услуги, услуги антенны, нормативы потребления коммунальных услуг в разрезе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>персонифицированных социальных счетов, информация о факте неуплаты гражданами текущих платежей за жилое помещение и коммунальные услуги за 2 месяца, а также за 3 и более месяцев подряд, о факте начала погашения образовавшейся задолженности или о заключении и (или) выполнении соглашения о ее погашении, о факте отключения коммунальных услуг, о факте подключения коммунальных услуг</w:t>
      </w:r>
      <w:r w:rsidRPr="001E759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7596">
        <w:rPr>
          <w:rFonts w:ascii="Times New Roman" w:hAnsi="Times New Roman" w:cs="Times New Roman"/>
          <w:sz w:val="28"/>
          <w:szCs w:val="28"/>
        </w:rPr>
        <w:t xml:space="preserve">Кроме того, из системного толкования положений </w:t>
      </w:r>
      <w:r w:rsidRPr="001E7596">
        <w:rPr>
          <w:rFonts w:ascii="Times New Roman" w:hAnsi="Times New Roman" w:cs="Times New Roman"/>
          <w:bCs/>
          <w:sz w:val="28"/>
          <w:szCs w:val="28"/>
        </w:rPr>
        <w:t xml:space="preserve">подпунктов 3 и 8 пункта 6 </w:t>
      </w:r>
      <w:r w:rsidRPr="001E7596">
        <w:rPr>
          <w:rFonts w:ascii="Times New Roman" w:hAnsi="Times New Roman" w:cs="Times New Roman"/>
          <w:sz w:val="28"/>
          <w:szCs w:val="28"/>
        </w:rPr>
        <w:t xml:space="preserve">с пунктом 3 Порядка следует, что указанный перечень передаваемых файлов, их формат и структура, а также сроки передачи данных должны быть определены в </w:t>
      </w:r>
      <w:r w:rsidRPr="001E7596">
        <w:rPr>
          <w:rFonts w:ascii="Times New Roman" w:hAnsi="Times New Roman" w:cs="Times New Roman"/>
          <w:sz w:val="28"/>
          <w:szCs w:val="28"/>
        </w:rPr>
        <w:lastRenderedPageBreak/>
        <w:t>соглашении, заключенном с Министерством труда, занятости и социальной защиты Республики Татарстан (его территориальными органами) или с государственным казенным учреждением «Республиканский центр материальной помощи (компенсационных выплат</w:t>
      </w:r>
      <w:proofErr w:type="gramEnd"/>
      <w:r w:rsidRPr="001E7596">
        <w:rPr>
          <w:rFonts w:ascii="Times New Roman" w:hAnsi="Times New Roman" w:cs="Times New Roman"/>
          <w:sz w:val="28"/>
          <w:szCs w:val="28"/>
        </w:rPr>
        <w:t xml:space="preserve">)» (его отделениями).  </w:t>
      </w:r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E7596">
        <w:rPr>
          <w:rFonts w:ascii="Times New Roman" w:hAnsi="Times New Roman" w:cs="Times New Roman"/>
          <w:spacing w:val="-4"/>
          <w:sz w:val="28"/>
          <w:szCs w:val="28"/>
        </w:rPr>
        <w:t xml:space="preserve">По своей правовой </w:t>
      </w:r>
      <w:proofErr w:type="gramStart"/>
      <w:r w:rsidRPr="001E7596">
        <w:rPr>
          <w:rFonts w:ascii="Times New Roman" w:hAnsi="Times New Roman" w:cs="Times New Roman"/>
          <w:spacing w:val="-4"/>
          <w:sz w:val="28"/>
          <w:szCs w:val="28"/>
        </w:rPr>
        <w:t>природе</w:t>
      </w:r>
      <w:proofErr w:type="gramEnd"/>
      <w:r w:rsidRPr="001E7596">
        <w:rPr>
          <w:rFonts w:ascii="Times New Roman" w:hAnsi="Times New Roman" w:cs="Times New Roman"/>
          <w:spacing w:val="-4"/>
          <w:sz w:val="28"/>
          <w:szCs w:val="28"/>
        </w:rPr>
        <w:t xml:space="preserve"> установленный указанными нормами  перечень сведений, передаваемых управляющими организациями в орган, принимающий решение о предоставлении гражданам субсидий-льгот, является исчерпывающим </w:t>
      </w:r>
      <w:r w:rsidRPr="001E7596">
        <w:rPr>
          <w:rFonts w:ascii="Times New Roman" w:hAnsi="Times New Roman" w:cs="Times New Roman"/>
          <w:bCs/>
          <w:spacing w:val="-4"/>
          <w:sz w:val="28"/>
          <w:szCs w:val="28"/>
        </w:rPr>
        <w:t>и исключает возможность его произвольного истолкования</w:t>
      </w:r>
      <w:r w:rsidRPr="001E7596">
        <w:rPr>
          <w:rFonts w:ascii="Times New Roman" w:hAnsi="Times New Roman" w:cs="Times New Roman"/>
          <w:spacing w:val="-4"/>
          <w:sz w:val="28"/>
          <w:szCs w:val="28"/>
        </w:rPr>
        <w:t xml:space="preserve">. Сам по себе порядок передачи приведенных документов </w:t>
      </w:r>
      <w:r w:rsidRPr="001E7596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направлен на </w:t>
      </w:r>
      <w:r w:rsidRPr="001E7596">
        <w:rPr>
          <w:rFonts w:ascii="Times New Roman" w:hAnsi="Times New Roman" w:cs="Times New Roman"/>
          <w:spacing w:val="-4"/>
          <w:sz w:val="28"/>
          <w:szCs w:val="28"/>
        </w:rPr>
        <w:t>оперативное предоставление гражданам жилищно-коммунальных субсидий</w:t>
      </w:r>
      <w:r w:rsidRPr="001E7596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, на обеспечение единообразия в правоприменительной практике и </w:t>
      </w:r>
      <w:r w:rsidRPr="001E7596">
        <w:rPr>
          <w:rFonts w:ascii="Times New Roman" w:hAnsi="Times New Roman" w:cs="Times New Roman"/>
          <w:spacing w:val="-4"/>
          <w:sz w:val="28"/>
          <w:szCs w:val="28"/>
        </w:rPr>
        <w:t xml:space="preserve">не содержит неопределенности в вопросе о его соответствии </w:t>
      </w:r>
      <w:hyperlink r:id="rId15" w:history="1">
        <w:r w:rsidRPr="001E7596">
          <w:rPr>
            <w:rFonts w:ascii="Times New Roman" w:hAnsi="Times New Roman" w:cs="Times New Roman"/>
            <w:spacing w:val="-4"/>
            <w:sz w:val="28"/>
            <w:szCs w:val="28"/>
          </w:rPr>
          <w:t>Конституции</w:t>
        </w:r>
      </w:hyperlink>
      <w:r w:rsidRPr="001E7596">
        <w:rPr>
          <w:rFonts w:ascii="Times New Roman" w:hAnsi="Times New Roman" w:cs="Times New Roman"/>
          <w:spacing w:val="-4"/>
          <w:sz w:val="28"/>
          <w:szCs w:val="28"/>
        </w:rPr>
        <w:t xml:space="preserve"> Республики Татарстан. </w:t>
      </w:r>
    </w:p>
    <w:p w:rsidR="00CD72C6" w:rsidRPr="001E7596" w:rsidRDefault="00CD72C6" w:rsidP="00CD72C6">
      <w:pPr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1E7596">
        <w:rPr>
          <w:rFonts w:ascii="Times New Roman" w:hAnsi="Times New Roman" w:cs="Times New Roman"/>
          <w:bCs/>
          <w:spacing w:val="-4"/>
          <w:sz w:val="28"/>
          <w:szCs w:val="28"/>
        </w:rPr>
        <w:t>Разрешение же вопроса о законности и обоснованности судебных постановлений, действий и решений должностных лиц правоприменительных органов (на чем фактически настаивает заявительница) не входит в полномочия Конституционного суда Республики Татарстан, как они определены в статье 109 Конституции Республики Татарстан и статье 3 Закона Республики Татарстан «О Конституционном суде Республики Татарстан».</w:t>
      </w:r>
    </w:p>
    <w:p w:rsidR="00CD72C6" w:rsidRPr="001E7596" w:rsidRDefault="00CD72C6" w:rsidP="00CD72C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596">
        <w:rPr>
          <w:rFonts w:ascii="Times New Roman" w:eastAsia="Times New Roman" w:hAnsi="Times New Roman" w:cs="Times New Roman"/>
          <w:sz w:val="28"/>
          <w:szCs w:val="28"/>
        </w:rPr>
        <w:t xml:space="preserve">Исходя из изложенного и руководствуясь статьей 3, пунктом 1 части второй статьи 39, </w:t>
      </w:r>
      <w:r w:rsidRPr="001E7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пунктами 1 и </w:t>
      </w:r>
      <w:hyperlink r:id="rId16" w:history="1">
        <w:r w:rsidRPr="001E7596">
          <w:rPr>
            <w:rFonts w:ascii="Times New Roman" w:eastAsia="Times New Roman" w:hAnsi="Times New Roman" w:cs="Times New Roman"/>
            <w:sz w:val="28"/>
            <w:szCs w:val="28"/>
          </w:rPr>
          <w:t>2 части первой статьи 46</w:t>
        </w:r>
      </w:hyperlink>
      <w:r w:rsidRPr="001E759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7" w:history="1">
        <w:r w:rsidRPr="001E7596">
          <w:rPr>
            <w:rFonts w:ascii="Times New Roman" w:eastAsia="Times New Roman" w:hAnsi="Times New Roman" w:cs="Times New Roman"/>
            <w:sz w:val="28"/>
            <w:szCs w:val="28"/>
          </w:rPr>
          <w:t>частью пятой статьи 66</w:t>
        </w:r>
      </w:hyperlink>
      <w:r w:rsidRPr="001E759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8" w:history="1">
        <w:r w:rsidRPr="001E7596">
          <w:rPr>
            <w:rFonts w:ascii="Times New Roman" w:eastAsia="Times New Roman" w:hAnsi="Times New Roman" w:cs="Times New Roman"/>
            <w:sz w:val="28"/>
            <w:szCs w:val="28"/>
          </w:rPr>
          <w:t>частями первой</w:t>
        </w:r>
      </w:hyperlink>
      <w:r w:rsidRPr="001E759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19" w:history="1">
        <w:r w:rsidRPr="001E7596">
          <w:rPr>
            <w:rFonts w:ascii="Times New Roman" w:eastAsia="Times New Roman" w:hAnsi="Times New Roman" w:cs="Times New Roman"/>
            <w:sz w:val="28"/>
            <w:szCs w:val="28"/>
          </w:rPr>
          <w:t>второй статьи 67</w:t>
        </w:r>
      </w:hyperlink>
      <w:r w:rsidRPr="001E759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0" w:history="1">
        <w:r w:rsidRPr="001E7596">
          <w:rPr>
            <w:rFonts w:ascii="Times New Roman" w:eastAsia="Times New Roman" w:hAnsi="Times New Roman" w:cs="Times New Roman"/>
            <w:sz w:val="28"/>
            <w:szCs w:val="28"/>
          </w:rPr>
          <w:t>статьями 69</w:t>
        </w:r>
      </w:hyperlink>
      <w:r w:rsidRPr="001E759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1" w:history="1">
        <w:r w:rsidRPr="001E7596">
          <w:rPr>
            <w:rFonts w:ascii="Times New Roman" w:eastAsia="Times New Roman" w:hAnsi="Times New Roman" w:cs="Times New Roman"/>
            <w:sz w:val="28"/>
            <w:szCs w:val="28"/>
          </w:rPr>
          <w:t>72</w:t>
        </w:r>
      </w:hyperlink>
      <w:r w:rsidRPr="001E7596">
        <w:rPr>
          <w:rFonts w:ascii="Times New Roman" w:eastAsia="Times New Roman" w:hAnsi="Times New Roman" w:cs="Times New Roman"/>
          <w:sz w:val="28"/>
          <w:szCs w:val="28"/>
        </w:rPr>
        <w:t>, 73 и 101 Закона Республики Татарстан «О Конституционном суде Республики Татарстан», Конституционный суд Республики Татарстан</w:t>
      </w:r>
    </w:p>
    <w:p w:rsidR="00CD72C6" w:rsidRPr="001E7596" w:rsidRDefault="00CD72C6" w:rsidP="00CD72C6">
      <w:pPr>
        <w:widowControl w:val="0"/>
        <w:spacing w:before="200" w:after="160" w:line="33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E759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определил:</w:t>
      </w:r>
    </w:p>
    <w:p w:rsidR="00CD72C6" w:rsidRPr="001E7596" w:rsidRDefault="00CD72C6" w:rsidP="00CD72C6">
      <w:pPr>
        <w:widowControl w:val="0"/>
        <w:spacing w:after="0" w:line="33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1. </w:t>
      </w:r>
      <w:proofErr w:type="gramStart"/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Отказать в принятии к рассмотрению жалобы гражданки </w:t>
      </w: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br/>
        <w:t xml:space="preserve">И.А. Лаптевой на нарушение ее конституционных прав и свобод пунктами 2.1 и 3.1 Положения о порядке и условиях предоставления субсидий-льгот на оплату жилья и коммунальных услуг отдельным категориям граждан в Республике Татарстан, утвержденного постановлением Кабинета Министров Республики Татарстан от 24 марта 2006 года № 126 «О предоставлении субсидий-льгот на </w:t>
      </w: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оплату жилья и коммунальных</w:t>
      </w:r>
      <w:proofErr w:type="gramEnd"/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услуг отдельным категориям граждан в Республике Татарстан», а также пунктом 6 </w:t>
      </w:r>
      <w:hyperlink r:id="rId22" w:history="1">
        <w:proofErr w:type="gramStart"/>
        <w:r w:rsidRPr="001E7596">
          <w:rPr>
            <w:rFonts w:ascii="Times New Roman" w:eastAsia="Times New Roman" w:hAnsi="Times New Roman" w:cs="Times New Roman"/>
            <w:bCs/>
            <w:spacing w:val="-4"/>
            <w:sz w:val="28"/>
            <w:szCs w:val="28"/>
            <w:lang w:eastAsia="ru-RU"/>
          </w:rPr>
          <w:t>Поряд</w:t>
        </w:r>
        <w:r w:rsidRPr="001E7596">
          <w:rPr>
            <w:rFonts w:ascii="Times New Roman" w:eastAsia="Times New Roman" w:hAnsi="Times New Roman" w:cs="Times New Roman"/>
            <w:spacing w:val="-4"/>
            <w:sz w:val="28"/>
            <w:szCs w:val="28"/>
            <w:lang w:eastAsia="ru-RU"/>
          </w:rPr>
          <w:t>к</w:t>
        </w:r>
      </w:hyperlink>
      <w:r w:rsidRPr="001E759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а</w:t>
      </w:r>
      <w:proofErr w:type="gramEnd"/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информационного обмена между организациями-участниками системы предоставления субсидий на оплату жилого помещения и коммунальных услуг и ежемесячных денежных выплат</w:t>
      </w:r>
      <w:r w:rsidRPr="001E759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 утвержденного п</w:t>
      </w: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остановление</w:t>
      </w:r>
      <w:r w:rsidRPr="001E7596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м</w:t>
      </w:r>
      <w:r w:rsidRPr="001E759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Кабинета Министров Республики Татарстан от 22 января 2005 года № 20 «Об информационном взаимодействии в системе предоставления субсидий на оплату жилого помещения и коммунальных услуг и ежемесячных денежных выплат», поскольку жалоба в соответствии с установленными требованиями не является допустимой, а </w:t>
      </w:r>
      <w:r w:rsidRPr="001E7596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разрешение поставленных заявительницей вопросов Конституционному суду Республики Татарстан неподведомственно.</w:t>
      </w:r>
    </w:p>
    <w:p w:rsidR="00CD72C6" w:rsidRPr="001E7596" w:rsidRDefault="00CD72C6" w:rsidP="00CD72C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596">
        <w:rPr>
          <w:rFonts w:ascii="Times New Roman" w:eastAsia="Calibri" w:hAnsi="Times New Roman" w:cs="Times New Roman"/>
          <w:sz w:val="28"/>
          <w:szCs w:val="28"/>
        </w:rPr>
        <w:t>2.</w:t>
      </w:r>
      <w:r w:rsidRPr="001E7596">
        <w:rPr>
          <w:rFonts w:ascii="Times New Roman" w:eastAsia="Calibri" w:hAnsi="Times New Roman" w:cs="Times New Roman"/>
          <w:sz w:val="28"/>
          <w:szCs w:val="28"/>
        </w:rP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CD72C6" w:rsidRPr="001E7596" w:rsidRDefault="00CD72C6" w:rsidP="00CD72C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596">
        <w:rPr>
          <w:rFonts w:ascii="Times New Roman" w:eastAsia="Calibri" w:hAnsi="Times New Roman" w:cs="Times New Roman"/>
          <w:sz w:val="28"/>
          <w:szCs w:val="28"/>
        </w:rPr>
        <w:t>3.</w:t>
      </w:r>
      <w:r w:rsidRPr="001E7596">
        <w:rPr>
          <w:rFonts w:ascii="Times New Roman" w:eastAsia="Calibri" w:hAnsi="Times New Roman" w:cs="Times New Roman"/>
          <w:sz w:val="28"/>
          <w:szCs w:val="28"/>
        </w:rPr>
        <w:tab/>
        <w:t>Копию настоящего Определения направить гражданке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1E75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br/>
        <w:t xml:space="preserve">И.А. Лаптевой </w:t>
      </w:r>
      <w:r w:rsidRPr="001E7596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и в </w:t>
      </w:r>
      <w:r w:rsidRPr="001E7596">
        <w:rPr>
          <w:rFonts w:ascii="Times New Roman" w:eastAsia="Calibri" w:hAnsi="Times New Roman" w:cs="Times New Roman"/>
          <w:sz w:val="28"/>
          <w:szCs w:val="28"/>
        </w:rPr>
        <w:t>Кабинет Министров Республики Татарстан.</w:t>
      </w:r>
    </w:p>
    <w:p w:rsidR="00CD72C6" w:rsidRPr="001E7596" w:rsidRDefault="00CD72C6" w:rsidP="00CD72C6">
      <w:pPr>
        <w:spacing w:after="0" w:line="336" w:lineRule="auto"/>
        <w:ind w:right="-6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7596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1E759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Настоящее Определение подлежит опубликованию в «Вестнике Конституционного суда Республики Татарстан».</w:t>
      </w:r>
    </w:p>
    <w:p w:rsidR="00CD72C6" w:rsidRDefault="00CD72C6" w:rsidP="00CD72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54835" w:rsidRPr="001E7596" w:rsidRDefault="00954835" w:rsidP="00CD72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CD72C6" w:rsidRPr="00B67BC7" w:rsidRDefault="00CD72C6" w:rsidP="00CD72C6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27</w:t>
      </w:r>
      <w:r w:rsidRPr="00B67BC7">
        <w:rPr>
          <w:rFonts w:ascii="Times New Roman" w:hAnsi="Times New Roman"/>
          <w:b/>
          <w:sz w:val="28"/>
          <w:szCs w:val="28"/>
        </w:rPr>
        <w:t>-О                                                            Конституционный суд</w:t>
      </w:r>
    </w:p>
    <w:p w:rsidR="00CD72C6" w:rsidRPr="00B67BC7" w:rsidRDefault="00CD72C6" w:rsidP="00CD72C6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B67BC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Республики Татарстан</w:t>
      </w:r>
    </w:p>
    <w:p w:rsidR="00CD72C6" w:rsidRDefault="00CD72C6" w:rsidP="00CD72C6"/>
    <w:p w:rsidR="00CD72C6" w:rsidRDefault="00CD72C6" w:rsidP="00CD72C6"/>
    <w:p w:rsidR="00CD72C6" w:rsidRPr="001E7596" w:rsidRDefault="00CD72C6" w:rsidP="00CD72C6">
      <w:pPr>
        <w:widowControl w:val="0"/>
        <w:spacing w:after="0" w:line="360" w:lineRule="auto"/>
        <w:ind w:right="-6" w:firstLine="652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D72C6" w:rsidRPr="001E7596" w:rsidRDefault="00CD72C6" w:rsidP="00CD72C6">
      <w:pPr>
        <w:widowControl w:val="0"/>
        <w:spacing w:after="0" w:line="360" w:lineRule="auto"/>
        <w:ind w:right="-6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D72C6" w:rsidRDefault="00CD72C6" w:rsidP="00CD72C6"/>
    <w:p w:rsidR="001F3965" w:rsidRDefault="001F3965"/>
    <w:sectPr w:rsidR="001F3965" w:rsidSect="008D1022">
      <w:headerReference w:type="even" r:id="rId23"/>
      <w:headerReference w:type="default" r:id="rId24"/>
      <w:footerReference w:type="default" r:id="rId25"/>
      <w:pgSz w:w="11906" w:h="16838" w:code="9"/>
      <w:pgMar w:top="1134" w:right="851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C10" w:rsidRDefault="002E7C10">
      <w:pPr>
        <w:spacing w:after="0" w:line="240" w:lineRule="auto"/>
      </w:pPr>
      <w:r>
        <w:separator/>
      </w:r>
    </w:p>
  </w:endnote>
  <w:endnote w:type="continuationSeparator" w:id="0">
    <w:p w:rsidR="002E7C10" w:rsidRDefault="002E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9CA" w:rsidRDefault="002E7C10">
    <w:pPr>
      <w:pStyle w:val="a5"/>
      <w:jc w:val="center"/>
    </w:pPr>
  </w:p>
  <w:p w:rsidR="007769CA" w:rsidRDefault="002E7C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C10" w:rsidRDefault="002E7C10">
      <w:pPr>
        <w:spacing w:after="0" w:line="240" w:lineRule="auto"/>
      </w:pPr>
      <w:r>
        <w:separator/>
      </w:r>
    </w:p>
  </w:footnote>
  <w:footnote w:type="continuationSeparator" w:id="0">
    <w:p w:rsidR="002E7C10" w:rsidRDefault="002E7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6370818"/>
      <w:docPartObj>
        <w:docPartGallery w:val="Page Numbers (Top of Page)"/>
        <w:docPartUnique/>
      </w:docPartObj>
    </w:sdtPr>
    <w:sdtEndPr/>
    <w:sdtContent>
      <w:p w:rsidR="007769CA" w:rsidRDefault="00CD72C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7769CA" w:rsidRDefault="002E7C1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272371"/>
      <w:docPartObj>
        <w:docPartGallery w:val="Page Numbers (Top of Page)"/>
        <w:docPartUnique/>
      </w:docPartObj>
    </w:sdtPr>
    <w:sdtEndPr/>
    <w:sdtContent>
      <w:p w:rsidR="007769CA" w:rsidRDefault="00CD72C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835">
          <w:rPr>
            <w:noProof/>
          </w:rPr>
          <w:t>8</w:t>
        </w:r>
        <w:r>
          <w:fldChar w:fldCharType="end"/>
        </w:r>
      </w:p>
    </w:sdtContent>
  </w:sdt>
  <w:p w:rsidR="007769CA" w:rsidRDefault="002E7C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C6"/>
    <w:rsid w:val="001F3965"/>
    <w:rsid w:val="002E7C10"/>
    <w:rsid w:val="00420DB3"/>
    <w:rsid w:val="00574A08"/>
    <w:rsid w:val="00583B66"/>
    <w:rsid w:val="00954835"/>
    <w:rsid w:val="00987F8A"/>
    <w:rsid w:val="00A9023D"/>
    <w:rsid w:val="00BF0061"/>
    <w:rsid w:val="00CD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2C6"/>
  </w:style>
  <w:style w:type="paragraph" w:styleId="a5">
    <w:name w:val="footer"/>
    <w:basedOn w:val="a"/>
    <w:link w:val="a6"/>
    <w:uiPriority w:val="99"/>
    <w:unhideWhenUsed/>
    <w:rsid w:val="00C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2C6"/>
  </w:style>
  <w:style w:type="paragraph" w:styleId="a7">
    <w:name w:val="Balloon Text"/>
    <w:basedOn w:val="a"/>
    <w:link w:val="a8"/>
    <w:uiPriority w:val="99"/>
    <w:semiHidden/>
    <w:unhideWhenUsed/>
    <w:rsid w:val="0095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2C6"/>
  </w:style>
  <w:style w:type="paragraph" w:styleId="a5">
    <w:name w:val="footer"/>
    <w:basedOn w:val="a"/>
    <w:link w:val="a6"/>
    <w:uiPriority w:val="99"/>
    <w:unhideWhenUsed/>
    <w:rsid w:val="00CD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2C6"/>
  </w:style>
  <w:style w:type="paragraph" w:styleId="a7">
    <w:name w:val="Balloon Text"/>
    <w:basedOn w:val="a"/>
    <w:link w:val="a8"/>
    <w:uiPriority w:val="99"/>
    <w:semiHidden/>
    <w:unhideWhenUsed/>
    <w:rsid w:val="0095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710F05BADF3783A1238ADCBFD1B0585EF3F39C69E7830D49EA05B85C395CEA54C821E073D2C0F76AFB72EF1WBuDJ" TargetMode="External"/><Relationship Id="rId13" Type="http://schemas.openxmlformats.org/officeDocument/2006/relationships/hyperlink" Target="consultantplus://offline/ref=E8688601335C198BF4B7F50D01DEAE8188D197450A5A8BBC8951C1EFF38BC195FC5951D564ED7BD1B0E87B19T2K" TargetMode="External"/><Relationship Id="rId18" Type="http://schemas.openxmlformats.org/officeDocument/2006/relationships/hyperlink" Target="consultantplus://offline/ref=37B3891E19C8E4EBC8494BA782A04DC3F1C659131F22741419F284066312AF758E1333FEDD6B3BD5CB8657CF17K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37B3891E19C8E4EBC8494BA782A04DC3F1C659131F22741419F284066312AF758E1333FEDD6B3BD5CB815DCF13K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E8688601335C198BF4B7F50D01DEAE8188D19745085A8CBE8951C1EFF38BC1951FTCK" TargetMode="External"/><Relationship Id="rId17" Type="http://schemas.openxmlformats.org/officeDocument/2006/relationships/hyperlink" Target="consultantplus://offline/ref=37B3891E19C8E4EBC8494BA782A04DC3F1C659131F22741419F284066312AF758E1333FEDD6B3BD5CB8656CF10K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37B3891E19C8E4EBC8494BA782A04DC3F1C659131F22741419F284066312AF758E1333FEDD6B3BD5CB8756CF11K" TargetMode="External"/><Relationship Id="rId20" Type="http://schemas.openxmlformats.org/officeDocument/2006/relationships/hyperlink" Target="consultantplus://offline/ref=37B3891E19C8E4EBC8494BA782A04DC3F1C659131F22741419F284066312AF758E1333FEDD6B3BD5CB815ECF1FK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EAE6F6333622AD62BA309F6CB475C16C3161B715C93A76130E776B1CD4831E3228AB4BEC831yAI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E8688601335C198BF4B7F50D01DEAE8188D19745085A8CBE8951C1EFF38BC1951FTCK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7710F05BADF3783A1238ADCBFD1B0585EF3F39C69E7830D49EA05B85C395CEA54C821E073D2C0F76AFB72EF1WBuDJ" TargetMode="External"/><Relationship Id="rId19" Type="http://schemas.openxmlformats.org/officeDocument/2006/relationships/hyperlink" Target="consultantplus://offline/ref=37B3891E19C8E4EBC8494BA782A04DC3F1C659131F22741419F284066312AF758E1333FEDD6B3BD5CB8657CF16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710F05BADF3783A1238ADCBFD1B0585EF3F39C69E7830D49EA05B85C395CEA54C821E073D2C0F76AFB72EF1WBuDJ" TargetMode="External"/><Relationship Id="rId14" Type="http://schemas.openxmlformats.org/officeDocument/2006/relationships/hyperlink" Target="consultantplus://offline/ref=E8688601335C198BF4B7F50D01DEAE8188D197450A5A8BBC8951C1EFF38BC195FC5951D564ED7BD1B0EC7B19T2K" TargetMode="External"/><Relationship Id="rId22" Type="http://schemas.openxmlformats.org/officeDocument/2006/relationships/hyperlink" Target="consultantplus://offline/ref=7710F05BADF3783A1238ADCBFD1B0585EF3F39C69E7830D49EA05B85C395CEA54C821E073D2C0F76AFB72EF1WBuDJ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2547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2017-01-13T05:28:00Z</cp:lastPrinted>
  <dcterms:created xsi:type="dcterms:W3CDTF">2017-01-13T05:24:00Z</dcterms:created>
  <dcterms:modified xsi:type="dcterms:W3CDTF">2017-02-02T14:41:00Z</dcterms:modified>
</cp:coreProperties>
</file>