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AD3" w:rsidRDefault="00031A52" w:rsidP="00031A52">
      <w:pPr>
        <w:spacing w:after="0" w:line="240" w:lineRule="auto"/>
        <w:jc w:val="center"/>
        <w:rPr>
          <w:rFonts w:ascii="Times New Roman" w:eastAsia="Times New Roman" w:hAnsi="Times New Roman" w:cs="Times New Roman"/>
          <w:spacing w:val="-2"/>
          <w:sz w:val="24"/>
          <w:szCs w:val="24"/>
          <w:lang w:eastAsia="ru-RU"/>
        </w:rPr>
      </w:pPr>
      <w:r w:rsidRPr="0093739F">
        <w:rPr>
          <w:noProof/>
          <w:lang w:eastAsia="ru-RU"/>
        </w:rPr>
        <w:drawing>
          <wp:inline distT="0" distB="0" distL="0" distR="0" wp14:anchorId="190BFF07" wp14:editId="7C435E12">
            <wp:extent cx="2484120" cy="1508760"/>
            <wp:effectExtent l="0" t="0" r="0" b="0"/>
            <wp:docPr id="1" name="Рисунок 1" descr="Бланк Определения КС 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Определения КС Р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120" cy="1508760"/>
                    </a:xfrm>
                    <a:prstGeom prst="rect">
                      <a:avLst/>
                    </a:prstGeom>
                    <a:noFill/>
                    <a:ln>
                      <a:noFill/>
                    </a:ln>
                  </pic:spPr>
                </pic:pic>
              </a:graphicData>
            </a:graphic>
          </wp:inline>
        </w:drawing>
      </w:r>
    </w:p>
    <w:p w:rsidR="0037261A" w:rsidRDefault="0037261A" w:rsidP="00BB0AD3">
      <w:pPr>
        <w:spacing w:after="0" w:line="240" w:lineRule="auto"/>
        <w:jc w:val="both"/>
        <w:rPr>
          <w:rFonts w:ascii="Times New Roman" w:eastAsia="Times New Roman" w:hAnsi="Times New Roman" w:cs="Times New Roman"/>
          <w:spacing w:val="-2"/>
          <w:sz w:val="24"/>
          <w:szCs w:val="24"/>
          <w:lang w:eastAsia="ru-RU"/>
        </w:rPr>
      </w:pPr>
    </w:p>
    <w:p w:rsidR="00031A52" w:rsidRDefault="00031A52" w:rsidP="00BB0AD3">
      <w:pPr>
        <w:spacing w:after="0" w:line="240" w:lineRule="auto"/>
        <w:jc w:val="both"/>
        <w:rPr>
          <w:rFonts w:ascii="Times New Roman" w:eastAsia="Times New Roman" w:hAnsi="Times New Roman" w:cs="Times New Roman"/>
          <w:spacing w:val="-2"/>
          <w:sz w:val="24"/>
          <w:szCs w:val="24"/>
          <w:lang w:eastAsia="ru-RU"/>
        </w:rPr>
      </w:pPr>
    </w:p>
    <w:p w:rsidR="00BB0AD3" w:rsidRPr="00EC7EB0" w:rsidRDefault="0065393C" w:rsidP="00BB0AD3">
      <w:pPr>
        <w:spacing w:after="0" w:line="240" w:lineRule="auto"/>
        <w:jc w:val="both"/>
        <w:rPr>
          <w:rFonts w:ascii="Times New Roman" w:hAnsi="Times New Roman" w:cs="Times New Roman"/>
          <w:b/>
          <w:sz w:val="28"/>
          <w:szCs w:val="28"/>
        </w:rPr>
      </w:pPr>
      <w:bookmarkStart w:id="0" w:name="_GoBack"/>
      <w:bookmarkEnd w:id="0"/>
      <w:r w:rsidRPr="00235038">
        <w:rPr>
          <w:rFonts w:ascii="Times New Roman" w:hAnsi="Times New Roman" w:cs="Times New Roman"/>
          <w:b/>
          <w:bCs/>
          <w:sz w:val="27"/>
          <w:szCs w:val="27"/>
        </w:rPr>
        <w:t xml:space="preserve">об отказе в принятии к рассмотрению </w:t>
      </w:r>
      <w:r w:rsidR="008B54EC" w:rsidRPr="00235038">
        <w:rPr>
          <w:rFonts w:ascii="Times New Roman" w:hAnsi="Times New Roman" w:cs="Times New Roman"/>
          <w:b/>
          <w:bCs/>
          <w:sz w:val="27"/>
          <w:szCs w:val="27"/>
        </w:rPr>
        <w:t xml:space="preserve">ходатайства </w:t>
      </w:r>
      <w:r w:rsidR="00C07232">
        <w:rPr>
          <w:rFonts w:ascii="Times New Roman" w:hAnsi="Times New Roman" w:cs="Times New Roman"/>
          <w:b/>
          <w:bCs/>
          <w:sz w:val="27"/>
          <w:szCs w:val="27"/>
        </w:rPr>
        <w:t>гражданина</w:t>
      </w:r>
      <w:r w:rsidR="00C07232">
        <w:rPr>
          <w:rFonts w:ascii="Times New Roman" w:hAnsi="Times New Roman" w:cs="Times New Roman"/>
          <w:b/>
          <w:bCs/>
          <w:sz w:val="27"/>
          <w:szCs w:val="27"/>
        </w:rPr>
        <w:br/>
      </w:r>
      <w:r w:rsidR="00C07232">
        <w:rPr>
          <w:rFonts w:ascii="Times New Roman" w:hAnsi="Times New Roman" w:cs="Times New Roman"/>
          <w:b/>
          <w:sz w:val="28"/>
          <w:szCs w:val="28"/>
        </w:rPr>
        <w:t xml:space="preserve">Р.Х. Маликова </w:t>
      </w:r>
      <w:r w:rsidR="00C07232" w:rsidRPr="004231D1">
        <w:rPr>
          <w:rFonts w:ascii="Times New Roman" w:hAnsi="Times New Roman" w:cs="Times New Roman"/>
          <w:b/>
          <w:sz w:val="28"/>
          <w:szCs w:val="28"/>
        </w:rPr>
        <w:t>о</w:t>
      </w:r>
      <w:r w:rsidR="00C07232">
        <w:rPr>
          <w:rFonts w:ascii="Times New Roman" w:hAnsi="Times New Roman" w:cs="Times New Roman"/>
          <w:b/>
          <w:sz w:val="28"/>
          <w:szCs w:val="28"/>
        </w:rPr>
        <w:t>б официальном</w:t>
      </w:r>
      <w:r w:rsidR="00C07232" w:rsidRPr="004231D1">
        <w:rPr>
          <w:rFonts w:ascii="Times New Roman" w:hAnsi="Times New Roman" w:cs="Times New Roman"/>
          <w:b/>
          <w:sz w:val="28"/>
          <w:szCs w:val="28"/>
        </w:rPr>
        <w:t xml:space="preserve"> разъяснении постановления Конституционного суда Республики Татарстан от 28 апреля 2017 года</w:t>
      </w:r>
      <w:r w:rsidR="00C07232">
        <w:rPr>
          <w:rFonts w:ascii="Times New Roman" w:hAnsi="Times New Roman" w:cs="Times New Roman"/>
          <w:b/>
          <w:sz w:val="28"/>
          <w:szCs w:val="28"/>
        </w:rPr>
        <w:t xml:space="preserve"> </w:t>
      </w:r>
      <w:r w:rsidR="00C07232">
        <w:rPr>
          <w:rFonts w:ascii="Times New Roman" w:hAnsi="Times New Roman" w:cs="Times New Roman"/>
          <w:b/>
          <w:sz w:val="28"/>
          <w:szCs w:val="28"/>
        </w:rPr>
        <w:br/>
      </w:r>
      <w:r w:rsidR="00C07232" w:rsidRPr="004231D1">
        <w:rPr>
          <w:rFonts w:ascii="Times New Roman" w:hAnsi="Times New Roman" w:cs="Times New Roman"/>
          <w:b/>
          <w:sz w:val="28"/>
          <w:szCs w:val="28"/>
        </w:rPr>
        <w:t>№ 73-П</w:t>
      </w:r>
    </w:p>
    <w:p w:rsidR="00BB0AD3" w:rsidRPr="006B727A" w:rsidRDefault="00BB0AD3" w:rsidP="00BB0AD3">
      <w:pPr>
        <w:widowControl w:val="0"/>
        <w:tabs>
          <w:tab w:val="left" w:pos="5812"/>
        </w:tabs>
        <w:spacing w:after="0" w:line="360" w:lineRule="auto"/>
        <w:jc w:val="both"/>
        <w:rPr>
          <w:rFonts w:ascii="Times New Roman" w:hAnsi="Times New Roman" w:cs="Times New Roman"/>
          <w:b/>
          <w:bCs/>
          <w:sz w:val="16"/>
          <w:szCs w:val="16"/>
          <w:lang w:eastAsia="ru-RU"/>
        </w:rPr>
      </w:pPr>
    </w:p>
    <w:p w:rsidR="0065393C" w:rsidRPr="00235038" w:rsidRDefault="0065393C" w:rsidP="0065393C">
      <w:pPr>
        <w:widowControl w:val="0"/>
        <w:tabs>
          <w:tab w:val="left" w:pos="5812"/>
        </w:tabs>
        <w:spacing w:line="360" w:lineRule="auto"/>
        <w:jc w:val="both"/>
        <w:rPr>
          <w:rFonts w:ascii="Times New Roman" w:hAnsi="Times New Roman" w:cs="Times New Roman"/>
          <w:sz w:val="27"/>
          <w:szCs w:val="27"/>
        </w:rPr>
      </w:pPr>
      <w:r w:rsidRPr="00235038">
        <w:rPr>
          <w:rFonts w:ascii="Times New Roman" w:hAnsi="Times New Roman" w:cs="Times New Roman"/>
          <w:sz w:val="27"/>
          <w:szCs w:val="27"/>
        </w:rPr>
        <w:t xml:space="preserve">город Казань                         </w:t>
      </w:r>
      <w:r w:rsidR="005353D0">
        <w:rPr>
          <w:rFonts w:ascii="Times New Roman" w:hAnsi="Times New Roman" w:cs="Times New Roman"/>
          <w:sz w:val="27"/>
          <w:szCs w:val="27"/>
        </w:rPr>
        <w:t xml:space="preserve">     </w:t>
      </w:r>
      <w:r w:rsidRPr="00235038">
        <w:rPr>
          <w:rFonts w:ascii="Times New Roman" w:hAnsi="Times New Roman" w:cs="Times New Roman"/>
          <w:sz w:val="27"/>
          <w:szCs w:val="27"/>
        </w:rPr>
        <w:t xml:space="preserve">                                  </w:t>
      </w:r>
      <w:r w:rsidR="000F4E01" w:rsidRPr="00235038">
        <w:rPr>
          <w:rFonts w:ascii="Times New Roman" w:hAnsi="Times New Roman" w:cs="Times New Roman"/>
          <w:sz w:val="27"/>
          <w:szCs w:val="27"/>
        </w:rPr>
        <w:t xml:space="preserve">        </w:t>
      </w:r>
      <w:r w:rsidRPr="00235038">
        <w:rPr>
          <w:rFonts w:ascii="Times New Roman" w:hAnsi="Times New Roman" w:cs="Times New Roman"/>
          <w:sz w:val="27"/>
          <w:szCs w:val="27"/>
        </w:rPr>
        <w:t xml:space="preserve"> </w:t>
      </w:r>
      <w:r w:rsidR="003723EB">
        <w:rPr>
          <w:rFonts w:ascii="Times New Roman" w:hAnsi="Times New Roman" w:cs="Times New Roman"/>
          <w:sz w:val="27"/>
          <w:szCs w:val="27"/>
        </w:rPr>
        <w:t xml:space="preserve">       27</w:t>
      </w:r>
      <w:r w:rsidR="00BB0AD3">
        <w:rPr>
          <w:rFonts w:ascii="Times New Roman" w:hAnsi="Times New Roman" w:cs="Times New Roman"/>
          <w:sz w:val="27"/>
          <w:szCs w:val="27"/>
        </w:rPr>
        <w:t xml:space="preserve"> </w:t>
      </w:r>
      <w:r w:rsidR="003C42F2">
        <w:rPr>
          <w:rFonts w:ascii="Times New Roman" w:hAnsi="Times New Roman" w:cs="Times New Roman"/>
          <w:sz w:val="27"/>
          <w:szCs w:val="27"/>
        </w:rPr>
        <w:t xml:space="preserve">декабря </w:t>
      </w:r>
      <w:r w:rsidR="00BB0AD3">
        <w:rPr>
          <w:rFonts w:ascii="Times New Roman" w:hAnsi="Times New Roman" w:cs="Times New Roman"/>
          <w:sz w:val="27"/>
          <w:szCs w:val="27"/>
        </w:rPr>
        <w:t>2017</w:t>
      </w:r>
      <w:r w:rsidRPr="00235038">
        <w:rPr>
          <w:rFonts w:ascii="Times New Roman" w:hAnsi="Times New Roman" w:cs="Times New Roman"/>
          <w:sz w:val="27"/>
          <w:szCs w:val="27"/>
        </w:rPr>
        <w:t xml:space="preserve"> года</w:t>
      </w:r>
    </w:p>
    <w:p w:rsidR="003C42F2" w:rsidRPr="007B717D" w:rsidRDefault="0065393C" w:rsidP="003C42F2">
      <w:pPr>
        <w:widowControl w:val="0"/>
        <w:spacing w:after="0" w:line="360" w:lineRule="auto"/>
        <w:ind w:firstLine="709"/>
        <w:jc w:val="both"/>
        <w:rPr>
          <w:rFonts w:ascii="Times New Roman" w:eastAsia="Calibri" w:hAnsi="Times New Roman" w:cs="Times New Roman"/>
          <w:sz w:val="28"/>
          <w:szCs w:val="28"/>
        </w:rPr>
      </w:pPr>
      <w:r w:rsidRPr="00235038">
        <w:rPr>
          <w:rFonts w:ascii="Times New Roman" w:hAnsi="Times New Roman" w:cs="Times New Roman"/>
          <w:sz w:val="27"/>
          <w:szCs w:val="27"/>
        </w:rPr>
        <w:t xml:space="preserve">Конституционный суд Республики Татарстан в составе Председателя                 </w:t>
      </w:r>
      <w:r w:rsidR="003C42F2" w:rsidRPr="007B717D">
        <w:rPr>
          <w:rFonts w:ascii="Times New Roman" w:eastAsia="Calibri" w:hAnsi="Times New Roman" w:cs="Times New Roman"/>
          <w:sz w:val="28"/>
          <w:szCs w:val="28"/>
        </w:rPr>
        <w:t xml:space="preserve">Ф.Г. Хуснутдинова, судей </w:t>
      </w:r>
      <w:r w:rsidR="003C42F2">
        <w:rPr>
          <w:rFonts w:ascii="Times New Roman" w:eastAsia="Calibri" w:hAnsi="Times New Roman" w:cs="Times New Roman"/>
          <w:sz w:val="28"/>
          <w:szCs w:val="28"/>
        </w:rPr>
        <w:t xml:space="preserve">Ф.Р. Волковой, </w:t>
      </w:r>
      <w:r w:rsidR="003C42F2" w:rsidRPr="007B717D">
        <w:rPr>
          <w:rFonts w:ascii="Times New Roman" w:eastAsia="Calibri" w:hAnsi="Times New Roman" w:cs="Times New Roman"/>
          <w:sz w:val="28"/>
          <w:szCs w:val="28"/>
        </w:rPr>
        <w:t xml:space="preserve">Л.В. Кузьминой, </w:t>
      </w:r>
      <w:r w:rsidR="003C42F2">
        <w:rPr>
          <w:rFonts w:ascii="Times New Roman" w:eastAsia="Calibri" w:hAnsi="Times New Roman" w:cs="Times New Roman"/>
          <w:sz w:val="28"/>
          <w:szCs w:val="28"/>
        </w:rPr>
        <w:br/>
        <w:t xml:space="preserve">Э.М. Мустафиной, </w:t>
      </w:r>
      <w:r w:rsidR="003C42F2" w:rsidRPr="007B717D">
        <w:rPr>
          <w:rFonts w:ascii="Times New Roman" w:eastAsia="Calibri" w:hAnsi="Times New Roman" w:cs="Times New Roman"/>
          <w:sz w:val="28"/>
          <w:szCs w:val="28"/>
        </w:rPr>
        <w:t>Р.А. Сахиевой, А.Р. Шакараева,</w:t>
      </w:r>
    </w:p>
    <w:p w:rsidR="0065393C" w:rsidRDefault="0065393C" w:rsidP="003723EB">
      <w:pPr>
        <w:widowControl w:val="0"/>
        <w:spacing w:after="0" w:line="360" w:lineRule="auto"/>
        <w:ind w:firstLine="709"/>
        <w:jc w:val="both"/>
        <w:rPr>
          <w:rFonts w:ascii="Times New Roman" w:hAnsi="Times New Roman" w:cs="Times New Roman"/>
          <w:sz w:val="27"/>
          <w:szCs w:val="27"/>
        </w:rPr>
      </w:pPr>
      <w:r w:rsidRPr="00235038">
        <w:rPr>
          <w:rFonts w:ascii="Times New Roman" w:hAnsi="Times New Roman" w:cs="Times New Roman"/>
          <w:sz w:val="27"/>
          <w:szCs w:val="27"/>
        </w:rPr>
        <w:t>заслушав в судеб</w:t>
      </w:r>
      <w:r w:rsidR="00BB0AD3">
        <w:rPr>
          <w:rFonts w:ascii="Times New Roman" w:hAnsi="Times New Roman" w:cs="Times New Roman"/>
          <w:sz w:val="27"/>
          <w:szCs w:val="27"/>
        </w:rPr>
        <w:t>ном заседании заключение судьи</w:t>
      </w:r>
      <w:r w:rsidR="003C42F2">
        <w:rPr>
          <w:rFonts w:ascii="Times New Roman" w:hAnsi="Times New Roman" w:cs="Times New Roman"/>
          <w:sz w:val="27"/>
          <w:szCs w:val="27"/>
        </w:rPr>
        <w:t xml:space="preserve"> А.Р. Шакараева, проводившего</w:t>
      </w:r>
      <w:r w:rsidRPr="00235038">
        <w:rPr>
          <w:rFonts w:ascii="Times New Roman" w:hAnsi="Times New Roman" w:cs="Times New Roman"/>
          <w:sz w:val="27"/>
          <w:szCs w:val="27"/>
        </w:rPr>
        <w:t xml:space="preserve"> на основании статьи 44 Закона Республики Татарстан </w:t>
      </w:r>
      <w:r w:rsidRPr="00235038">
        <w:rPr>
          <w:rFonts w:ascii="Times New Roman" w:hAnsi="Times New Roman" w:cs="Times New Roman"/>
          <w:sz w:val="27"/>
          <w:szCs w:val="27"/>
        </w:rPr>
        <w:br/>
        <w:t xml:space="preserve">«О Конституционном суде Республики Татарстан» предварительное изучение </w:t>
      </w:r>
      <w:r w:rsidR="0092212E">
        <w:rPr>
          <w:rFonts w:ascii="Times New Roman" w:hAnsi="Times New Roman" w:cs="Times New Roman"/>
          <w:sz w:val="27"/>
          <w:szCs w:val="27"/>
        </w:rPr>
        <w:t>обращения</w:t>
      </w:r>
      <w:r w:rsidR="00C07232">
        <w:rPr>
          <w:rFonts w:ascii="Times New Roman" w:hAnsi="Times New Roman" w:cs="Times New Roman"/>
          <w:sz w:val="27"/>
          <w:szCs w:val="27"/>
        </w:rPr>
        <w:t xml:space="preserve"> гражданина</w:t>
      </w:r>
      <w:r w:rsidR="00C07232">
        <w:rPr>
          <w:rFonts w:ascii="Times New Roman" w:hAnsi="Times New Roman" w:cs="Times New Roman"/>
          <w:sz w:val="28"/>
          <w:szCs w:val="28"/>
        </w:rPr>
        <w:t xml:space="preserve"> Р.Х. Маликова</w:t>
      </w:r>
      <w:r w:rsidRPr="00235038">
        <w:rPr>
          <w:rFonts w:ascii="Times New Roman" w:hAnsi="Times New Roman" w:cs="Times New Roman"/>
          <w:sz w:val="27"/>
          <w:szCs w:val="27"/>
        </w:rPr>
        <w:t>,</w:t>
      </w:r>
    </w:p>
    <w:p w:rsidR="0037261A" w:rsidRPr="003723EB" w:rsidRDefault="0037261A" w:rsidP="003723EB">
      <w:pPr>
        <w:widowControl w:val="0"/>
        <w:spacing w:after="0" w:line="360" w:lineRule="auto"/>
        <w:ind w:firstLine="709"/>
        <w:jc w:val="both"/>
        <w:rPr>
          <w:rFonts w:ascii="Times New Roman" w:hAnsi="Times New Roman" w:cs="Times New Roman"/>
          <w:sz w:val="27"/>
          <w:szCs w:val="27"/>
        </w:rPr>
      </w:pPr>
    </w:p>
    <w:p w:rsidR="0065393C" w:rsidRDefault="0065393C" w:rsidP="00005763">
      <w:pPr>
        <w:widowControl w:val="0"/>
        <w:spacing w:after="0" w:line="360" w:lineRule="auto"/>
        <w:jc w:val="center"/>
        <w:rPr>
          <w:rFonts w:ascii="Times New Roman" w:hAnsi="Times New Roman" w:cs="Times New Roman"/>
          <w:b/>
          <w:bCs/>
          <w:sz w:val="27"/>
          <w:szCs w:val="27"/>
        </w:rPr>
      </w:pPr>
      <w:r w:rsidRPr="00235038">
        <w:rPr>
          <w:rFonts w:ascii="Times New Roman" w:hAnsi="Times New Roman" w:cs="Times New Roman"/>
          <w:b/>
          <w:bCs/>
          <w:sz w:val="27"/>
          <w:szCs w:val="27"/>
        </w:rPr>
        <w:t>установил:</w:t>
      </w:r>
    </w:p>
    <w:p w:rsidR="0037261A" w:rsidRDefault="0037261A" w:rsidP="00005763">
      <w:pPr>
        <w:widowControl w:val="0"/>
        <w:spacing w:after="0" w:line="360" w:lineRule="auto"/>
        <w:jc w:val="center"/>
        <w:rPr>
          <w:rFonts w:ascii="Times New Roman" w:hAnsi="Times New Roman" w:cs="Times New Roman"/>
          <w:b/>
          <w:bCs/>
          <w:sz w:val="27"/>
          <w:szCs w:val="27"/>
        </w:rPr>
      </w:pPr>
    </w:p>
    <w:p w:rsidR="00C07232" w:rsidRDefault="0062379B" w:rsidP="00C07232">
      <w:pPr>
        <w:pStyle w:val="2"/>
        <w:widowControl w:val="0"/>
        <w:spacing w:after="0" w:line="360" w:lineRule="auto"/>
        <w:ind w:firstLine="709"/>
        <w:jc w:val="both"/>
        <w:rPr>
          <w:rFonts w:ascii="Times New Roman" w:eastAsia="Times New Roman" w:hAnsi="Times New Roman" w:cs="Times New Roman"/>
          <w:spacing w:val="-6"/>
          <w:sz w:val="28"/>
          <w:szCs w:val="28"/>
          <w:lang w:eastAsia="ru-RU"/>
        </w:rPr>
      </w:pPr>
      <w:r>
        <w:rPr>
          <w:rFonts w:ascii="Times New Roman" w:hAnsi="Times New Roman" w:cs="Times New Roman"/>
          <w:sz w:val="28"/>
          <w:szCs w:val="28"/>
        </w:rPr>
        <w:t xml:space="preserve">1. </w:t>
      </w:r>
      <w:r w:rsidR="00C07232" w:rsidRPr="004231D1">
        <w:rPr>
          <w:rFonts w:ascii="Times New Roman" w:hAnsi="Times New Roman" w:cs="Times New Roman"/>
          <w:sz w:val="28"/>
          <w:szCs w:val="28"/>
        </w:rPr>
        <w:t>В Конституционный с</w:t>
      </w:r>
      <w:r w:rsidR="00C07232">
        <w:rPr>
          <w:rFonts w:ascii="Times New Roman" w:hAnsi="Times New Roman" w:cs="Times New Roman"/>
          <w:sz w:val="28"/>
          <w:szCs w:val="28"/>
        </w:rPr>
        <w:t>уд Республики Татарстан обратился гражданин</w:t>
      </w:r>
      <w:r w:rsidR="00C07232" w:rsidRPr="004231D1">
        <w:rPr>
          <w:rFonts w:ascii="Times New Roman" w:hAnsi="Times New Roman" w:cs="Times New Roman"/>
          <w:sz w:val="28"/>
          <w:szCs w:val="28"/>
        </w:rPr>
        <w:t xml:space="preserve"> </w:t>
      </w:r>
      <w:r w:rsidR="00C07232">
        <w:rPr>
          <w:rFonts w:ascii="Times New Roman" w:hAnsi="Times New Roman" w:cs="Times New Roman"/>
          <w:sz w:val="28"/>
          <w:szCs w:val="28"/>
        </w:rPr>
        <w:t>Р.Х. Маликов</w:t>
      </w:r>
      <w:r w:rsidR="00B756B2" w:rsidRPr="00B756B2">
        <w:rPr>
          <w:rFonts w:ascii="Times New Roman" w:hAnsi="Times New Roman" w:cs="Times New Roman"/>
          <w:sz w:val="28"/>
          <w:szCs w:val="28"/>
        </w:rPr>
        <w:t xml:space="preserve"> </w:t>
      </w:r>
      <w:r w:rsidR="00B756B2" w:rsidRPr="00D10D77">
        <w:rPr>
          <w:rFonts w:ascii="Times New Roman" w:hAnsi="Times New Roman" w:cs="Times New Roman"/>
          <w:sz w:val="28"/>
          <w:szCs w:val="28"/>
        </w:rPr>
        <w:t>с ходатайством</w:t>
      </w:r>
      <w:r w:rsidR="00C07232">
        <w:rPr>
          <w:rFonts w:ascii="Times New Roman" w:hAnsi="Times New Roman" w:cs="Times New Roman"/>
          <w:sz w:val="28"/>
          <w:szCs w:val="28"/>
        </w:rPr>
        <w:t xml:space="preserve"> </w:t>
      </w:r>
      <w:r w:rsidR="00C07232" w:rsidRPr="004231D1">
        <w:rPr>
          <w:rFonts w:ascii="Times New Roman" w:eastAsia="Times New Roman" w:hAnsi="Times New Roman" w:cs="Times New Roman"/>
          <w:spacing w:val="-6"/>
          <w:sz w:val="28"/>
          <w:szCs w:val="28"/>
          <w:lang w:eastAsia="ru-RU"/>
        </w:rPr>
        <w:t>о разъяснении постановления Конституционного суда Республики Татарстан</w:t>
      </w:r>
      <w:r w:rsidR="00C07232">
        <w:rPr>
          <w:rFonts w:ascii="Times New Roman" w:eastAsia="Times New Roman" w:hAnsi="Times New Roman" w:cs="Times New Roman"/>
          <w:spacing w:val="-6"/>
          <w:sz w:val="28"/>
          <w:szCs w:val="28"/>
          <w:lang w:eastAsia="ru-RU"/>
        </w:rPr>
        <w:t xml:space="preserve"> от 28 апреля 2017 года № 73-П, которым</w:t>
      </w:r>
      <w:r w:rsidR="00B756B2">
        <w:rPr>
          <w:rFonts w:ascii="Times New Roman" w:eastAsia="Times New Roman" w:hAnsi="Times New Roman" w:cs="Times New Roman"/>
          <w:spacing w:val="-6"/>
          <w:sz w:val="28"/>
          <w:szCs w:val="28"/>
          <w:lang w:eastAsia="ru-RU"/>
        </w:rPr>
        <w:t>,</w:t>
      </w:r>
      <w:r w:rsidR="00C07232">
        <w:rPr>
          <w:rFonts w:ascii="Times New Roman" w:eastAsia="Times New Roman" w:hAnsi="Times New Roman" w:cs="Times New Roman"/>
          <w:spacing w:val="-6"/>
          <w:sz w:val="28"/>
          <w:szCs w:val="28"/>
          <w:lang w:eastAsia="ru-RU"/>
        </w:rPr>
        <w:t xml:space="preserve"> в частности</w:t>
      </w:r>
      <w:r w:rsidR="00B756B2">
        <w:rPr>
          <w:rFonts w:ascii="Times New Roman" w:eastAsia="Times New Roman" w:hAnsi="Times New Roman" w:cs="Times New Roman"/>
          <w:spacing w:val="-6"/>
          <w:sz w:val="28"/>
          <w:szCs w:val="28"/>
          <w:lang w:eastAsia="ru-RU"/>
        </w:rPr>
        <w:t>,</w:t>
      </w:r>
      <w:r w:rsidR="00C07232">
        <w:rPr>
          <w:rFonts w:ascii="Times New Roman" w:eastAsia="Times New Roman" w:hAnsi="Times New Roman" w:cs="Times New Roman"/>
          <w:spacing w:val="-6"/>
          <w:sz w:val="28"/>
          <w:szCs w:val="28"/>
          <w:lang w:eastAsia="ru-RU"/>
        </w:rPr>
        <w:t xml:space="preserve"> </w:t>
      </w:r>
      <w:r w:rsidR="00C07232" w:rsidRPr="004231D1">
        <w:rPr>
          <w:rFonts w:ascii="Times New Roman" w:eastAsia="Times New Roman" w:hAnsi="Times New Roman" w:cs="Times New Roman"/>
          <w:spacing w:val="-6"/>
          <w:sz w:val="28"/>
          <w:szCs w:val="28"/>
          <w:lang w:eastAsia="ru-RU"/>
        </w:rPr>
        <w:t xml:space="preserve">были признаны не соответствующими Конституции Республики Татарстан постановление Исполнительного комитета Пестречинского муниципального района Республики Татарстан от 30 мая 2016 года № 762 в полном </w:t>
      </w:r>
      <w:r w:rsidR="00C07232">
        <w:rPr>
          <w:rFonts w:ascii="Times New Roman" w:eastAsia="Times New Roman" w:hAnsi="Times New Roman" w:cs="Times New Roman"/>
          <w:spacing w:val="-6"/>
          <w:sz w:val="28"/>
          <w:szCs w:val="28"/>
          <w:lang w:eastAsia="ru-RU"/>
        </w:rPr>
        <w:t xml:space="preserve">объеме, а также </w:t>
      </w:r>
      <w:r w:rsidR="00C07232" w:rsidRPr="004231D1">
        <w:rPr>
          <w:rFonts w:ascii="Times New Roman" w:eastAsia="Times New Roman" w:hAnsi="Times New Roman" w:cs="Times New Roman"/>
          <w:spacing w:val="-6"/>
          <w:sz w:val="28"/>
          <w:szCs w:val="28"/>
          <w:lang w:eastAsia="ru-RU"/>
        </w:rPr>
        <w:t xml:space="preserve">подпункт 8.1 пункта 8 и подпункт 5 пункта 11 Положения о комиссии по оценке последствий принятия решения о реорганизации, ликвидации, изменении статуса, реконструкции, модернизации, изменении назначения образовательной организации Пестречинского </w:t>
      </w:r>
      <w:r w:rsidR="00C07232" w:rsidRPr="004231D1">
        <w:rPr>
          <w:rFonts w:ascii="Times New Roman" w:eastAsia="Times New Roman" w:hAnsi="Times New Roman" w:cs="Times New Roman"/>
          <w:spacing w:val="-6"/>
          <w:sz w:val="28"/>
          <w:szCs w:val="28"/>
          <w:lang w:eastAsia="ru-RU"/>
        </w:rPr>
        <w:lastRenderedPageBreak/>
        <w:t xml:space="preserve">муниципального района, утвержденного постановлением Исполнительного комитета Пестречинского муниципального района Республики Татарстан </w:t>
      </w:r>
      <w:r w:rsidR="00B756B2">
        <w:rPr>
          <w:rFonts w:ascii="Times New Roman" w:eastAsia="Times New Roman" w:hAnsi="Times New Roman" w:cs="Times New Roman"/>
          <w:spacing w:val="-6"/>
          <w:sz w:val="28"/>
          <w:szCs w:val="28"/>
          <w:lang w:eastAsia="ru-RU"/>
        </w:rPr>
        <w:br/>
      </w:r>
      <w:r w:rsidR="00C07232" w:rsidRPr="004231D1">
        <w:rPr>
          <w:rFonts w:ascii="Times New Roman" w:eastAsia="Times New Roman" w:hAnsi="Times New Roman" w:cs="Times New Roman"/>
          <w:spacing w:val="-6"/>
          <w:sz w:val="28"/>
          <w:szCs w:val="28"/>
          <w:lang w:eastAsia="ru-RU"/>
        </w:rPr>
        <w:t>от 8 июня 2016 года № 881.</w:t>
      </w:r>
    </w:p>
    <w:p w:rsidR="003723EB" w:rsidRPr="00597464" w:rsidRDefault="003723EB" w:rsidP="003723EB">
      <w:pPr>
        <w:widowControl w:val="0"/>
        <w:spacing w:after="0" w:line="36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w:t>
      </w:r>
      <w:r w:rsidR="00C07232" w:rsidRPr="004231D1">
        <w:rPr>
          <w:rFonts w:ascii="Times New Roman" w:eastAsia="Times New Roman" w:hAnsi="Times New Roman" w:cs="Times New Roman"/>
          <w:spacing w:val="-6"/>
          <w:sz w:val="28"/>
          <w:szCs w:val="28"/>
          <w:lang w:eastAsia="ru-RU"/>
        </w:rPr>
        <w:t xml:space="preserve">огласно пункту 9 резолютивной части постановления Конституционного суда Республики Татарстан от 28 апреля 2017 года № 73-П правоприменительные решения, основанные на признанных не соответствующими Конституции Республики Татарстан постановлении Исполнительного комитета Пестречинского муниципального района Республики Татарстан от 30 мая 2016 года № 762 и отдельных положениях постановления Исполнительного комитета Пестречинского муниципального района Республики Татарстан от 8 июня 2016 года № 881, </w:t>
      </w:r>
      <w:r w:rsidRPr="0062379B">
        <w:rPr>
          <w:rFonts w:ascii="Times New Roman" w:eastAsia="Times New Roman" w:hAnsi="Times New Roman" w:cs="Times New Roman"/>
          <w:spacing w:val="-6"/>
          <w:sz w:val="28"/>
          <w:szCs w:val="28"/>
          <w:lang w:eastAsia="ru-RU"/>
        </w:rPr>
        <w:t>подлежат пересмотру в установленном порядке с учетом выводов, соде</w:t>
      </w:r>
      <w:r>
        <w:rPr>
          <w:rFonts w:ascii="Times New Roman" w:eastAsia="Times New Roman" w:hAnsi="Times New Roman" w:cs="Times New Roman"/>
          <w:spacing w:val="-6"/>
          <w:sz w:val="28"/>
          <w:szCs w:val="28"/>
          <w:lang w:eastAsia="ru-RU"/>
        </w:rPr>
        <w:t>ржащихся в данном постановлении</w:t>
      </w:r>
      <w:r w:rsidRPr="00597464">
        <w:rPr>
          <w:rFonts w:ascii="Times New Roman" w:eastAsia="Times New Roman" w:hAnsi="Times New Roman" w:cs="Times New Roman"/>
          <w:sz w:val="28"/>
          <w:szCs w:val="28"/>
          <w:lang w:eastAsia="ru-RU"/>
        </w:rPr>
        <w:t xml:space="preserve">, если для этого нет иных препятствий. </w:t>
      </w:r>
    </w:p>
    <w:p w:rsidR="00C07232" w:rsidRPr="008333C1" w:rsidRDefault="00C07232" w:rsidP="00C07232">
      <w:pPr>
        <w:spacing w:after="0" w:line="36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Признание</w:t>
      </w:r>
      <w:r w:rsidRPr="00152E89">
        <w:rPr>
          <w:rFonts w:ascii="Times New Roman" w:eastAsia="Times New Roman" w:hAnsi="Times New Roman" w:cs="Times New Roman"/>
          <w:spacing w:val="-6"/>
          <w:sz w:val="28"/>
          <w:szCs w:val="28"/>
          <w:lang w:eastAsia="ru-RU"/>
        </w:rPr>
        <w:t xml:space="preserve"> Конституционным судом Республики Татарстан не соответствующими Конституции Республики Татарстан </w:t>
      </w:r>
      <w:r>
        <w:rPr>
          <w:rFonts w:ascii="Times New Roman" w:eastAsia="Times New Roman" w:hAnsi="Times New Roman" w:cs="Times New Roman"/>
          <w:spacing w:val="-6"/>
          <w:sz w:val="28"/>
          <w:szCs w:val="28"/>
          <w:lang w:eastAsia="ru-RU"/>
        </w:rPr>
        <w:t>указанных нормативных положений, по мнению заявителя, является новым обстоятельством и,</w:t>
      </w:r>
      <w:r w:rsidRPr="00152E89">
        <w:rPr>
          <w:rFonts w:ascii="Times New Roman" w:eastAsia="Times New Roman" w:hAnsi="Times New Roman" w:cs="Times New Roman"/>
          <w:spacing w:val="-6"/>
          <w:sz w:val="28"/>
          <w:szCs w:val="28"/>
          <w:lang w:eastAsia="ru-RU"/>
        </w:rPr>
        <w:t xml:space="preserve"> безусловно</w:t>
      </w:r>
      <w:r>
        <w:rPr>
          <w:rFonts w:ascii="Times New Roman" w:eastAsia="Times New Roman" w:hAnsi="Times New Roman" w:cs="Times New Roman"/>
          <w:spacing w:val="-6"/>
          <w:sz w:val="28"/>
          <w:szCs w:val="28"/>
          <w:lang w:eastAsia="ru-RU"/>
        </w:rPr>
        <w:t>,</w:t>
      </w:r>
      <w:r w:rsidRPr="00152E89">
        <w:rPr>
          <w:rFonts w:ascii="Times New Roman" w:eastAsia="Times New Roman" w:hAnsi="Times New Roman" w:cs="Times New Roman"/>
          <w:spacing w:val="-6"/>
          <w:sz w:val="28"/>
          <w:szCs w:val="28"/>
          <w:lang w:eastAsia="ru-RU"/>
        </w:rPr>
        <w:t xml:space="preserve"> влечет за собой незаконность постановления Исполнительного комитета Пестречинского муниципального района Республики Татарстан </w:t>
      </w:r>
      <w:r>
        <w:rPr>
          <w:rFonts w:ascii="Times New Roman" w:eastAsia="Times New Roman" w:hAnsi="Times New Roman" w:cs="Times New Roman"/>
          <w:spacing w:val="-6"/>
          <w:sz w:val="28"/>
          <w:szCs w:val="28"/>
          <w:lang w:eastAsia="ru-RU"/>
        </w:rPr>
        <w:br/>
      </w:r>
      <w:r w:rsidRPr="00152E89">
        <w:rPr>
          <w:rFonts w:ascii="Times New Roman" w:eastAsia="Times New Roman" w:hAnsi="Times New Roman" w:cs="Times New Roman"/>
          <w:spacing w:val="-6"/>
          <w:sz w:val="28"/>
          <w:szCs w:val="28"/>
          <w:lang w:eastAsia="ru-RU"/>
        </w:rPr>
        <w:t xml:space="preserve">от 30 июня 2016 года № 931, которым </w:t>
      </w:r>
      <w:r>
        <w:rPr>
          <w:rFonts w:ascii="Times New Roman" w:eastAsia="Times New Roman" w:hAnsi="Times New Roman" w:cs="Times New Roman"/>
          <w:spacing w:val="-6"/>
          <w:sz w:val="28"/>
          <w:szCs w:val="28"/>
          <w:lang w:eastAsia="ru-RU"/>
        </w:rPr>
        <w:t xml:space="preserve">была </w:t>
      </w:r>
      <w:r w:rsidRPr="00152E89">
        <w:rPr>
          <w:rFonts w:ascii="Times New Roman" w:eastAsia="Times New Roman" w:hAnsi="Times New Roman" w:cs="Times New Roman"/>
          <w:spacing w:val="-6"/>
          <w:sz w:val="28"/>
          <w:szCs w:val="28"/>
          <w:lang w:eastAsia="ru-RU"/>
        </w:rPr>
        <w:t>реорганизована Белкинская шко</w:t>
      </w:r>
      <w:r>
        <w:rPr>
          <w:rFonts w:ascii="Times New Roman" w:eastAsia="Times New Roman" w:hAnsi="Times New Roman" w:cs="Times New Roman"/>
          <w:spacing w:val="-6"/>
          <w:sz w:val="28"/>
          <w:szCs w:val="28"/>
          <w:lang w:eastAsia="ru-RU"/>
        </w:rPr>
        <w:t xml:space="preserve">ла, а также решения </w:t>
      </w:r>
      <w:r w:rsidRPr="00152E89">
        <w:rPr>
          <w:rFonts w:ascii="Times New Roman" w:eastAsia="Times New Roman" w:hAnsi="Times New Roman" w:cs="Times New Roman"/>
          <w:spacing w:val="-6"/>
          <w:sz w:val="28"/>
          <w:szCs w:val="28"/>
          <w:lang w:eastAsia="ru-RU"/>
        </w:rPr>
        <w:t>Пестречинского районного суда Республики Татарстан</w:t>
      </w:r>
      <w:r>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br/>
        <w:t xml:space="preserve">от 26 сентября 2016 года, </w:t>
      </w:r>
      <w:r w:rsidRPr="008333C1">
        <w:rPr>
          <w:rFonts w:ascii="Times New Roman" w:eastAsia="Times New Roman" w:hAnsi="Times New Roman" w:cs="Times New Roman"/>
          <w:spacing w:val="-6"/>
          <w:sz w:val="28"/>
          <w:szCs w:val="28"/>
          <w:lang w:eastAsia="ru-RU"/>
        </w:rPr>
        <w:t xml:space="preserve">признавшего указанную реорганизацию </w:t>
      </w:r>
      <w:r w:rsidR="0037261A">
        <w:rPr>
          <w:rFonts w:ascii="Times New Roman" w:eastAsia="Times New Roman" w:hAnsi="Times New Roman" w:cs="Times New Roman"/>
          <w:spacing w:val="-6"/>
          <w:sz w:val="28"/>
          <w:szCs w:val="28"/>
          <w:lang w:eastAsia="ru-RU"/>
        </w:rPr>
        <w:br/>
      </w:r>
      <w:r w:rsidRPr="008333C1">
        <w:rPr>
          <w:rFonts w:ascii="Times New Roman" w:eastAsia="Times New Roman" w:hAnsi="Times New Roman" w:cs="Times New Roman"/>
          <w:spacing w:val="-6"/>
          <w:sz w:val="28"/>
          <w:szCs w:val="28"/>
          <w:lang w:eastAsia="ru-RU"/>
        </w:rPr>
        <w:t xml:space="preserve">правомерной. </w:t>
      </w:r>
    </w:p>
    <w:p w:rsidR="00C07232" w:rsidRDefault="00C07232" w:rsidP="00C07232">
      <w:pPr>
        <w:widowControl w:val="0"/>
        <w:spacing w:after="0" w:line="360" w:lineRule="auto"/>
        <w:ind w:firstLine="709"/>
        <w:jc w:val="both"/>
        <w:rPr>
          <w:rFonts w:ascii="Times New Roman" w:eastAsia="Times New Roman" w:hAnsi="Times New Roman" w:cs="Times New Roman"/>
          <w:spacing w:val="-6"/>
          <w:sz w:val="28"/>
          <w:szCs w:val="28"/>
          <w:lang w:eastAsia="ru-RU"/>
        </w:rPr>
      </w:pPr>
      <w:r w:rsidRPr="00152E89">
        <w:rPr>
          <w:rFonts w:ascii="Times New Roman" w:eastAsia="Times New Roman" w:hAnsi="Times New Roman" w:cs="Times New Roman"/>
          <w:spacing w:val="-6"/>
          <w:sz w:val="28"/>
          <w:szCs w:val="28"/>
          <w:lang w:eastAsia="ru-RU"/>
        </w:rPr>
        <w:t xml:space="preserve">Однако </w:t>
      </w:r>
      <w:r w:rsidR="003723EB">
        <w:rPr>
          <w:rFonts w:ascii="Times New Roman" w:eastAsia="Times New Roman" w:hAnsi="Times New Roman" w:cs="Times New Roman"/>
          <w:spacing w:val="-6"/>
          <w:sz w:val="28"/>
          <w:szCs w:val="28"/>
          <w:lang w:eastAsia="ru-RU"/>
        </w:rPr>
        <w:t xml:space="preserve">определением </w:t>
      </w:r>
      <w:r w:rsidRPr="00152E89">
        <w:rPr>
          <w:rFonts w:ascii="Times New Roman" w:eastAsia="Times New Roman" w:hAnsi="Times New Roman" w:cs="Times New Roman"/>
          <w:spacing w:val="-6"/>
          <w:sz w:val="28"/>
          <w:szCs w:val="28"/>
          <w:lang w:eastAsia="ru-RU"/>
        </w:rPr>
        <w:t>Пестречинского районного суда Республики Татарстан от 9 августа 2017 года в удовлетворении</w:t>
      </w:r>
      <w:r>
        <w:rPr>
          <w:rFonts w:ascii="Times New Roman" w:eastAsia="Times New Roman" w:hAnsi="Times New Roman" w:cs="Times New Roman"/>
          <w:spacing w:val="-6"/>
          <w:sz w:val="28"/>
          <w:szCs w:val="28"/>
          <w:lang w:eastAsia="ru-RU"/>
        </w:rPr>
        <w:t xml:space="preserve"> </w:t>
      </w:r>
      <w:r w:rsidRPr="00152E89">
        <w:rPr>
          <w:rFonts w:ascii="Times New Roman" w:eastAsia="Times New Roman" w:hAnsi="Times New Roman" w:cs="Times New Roman"/>
          <w:spacing w:val="-6"/>
          <w:sz w:val="28"/>
          <w:szCs w:val="28"/>
          <w:lang w:eastAsia="ru-RU"/>
        </w:rPr>
        <w:t xml:space="preserve"> заявления о пересмотре по новым обстоятельствам решения Пестречинского районного суда Республики Татарстан от 26 сентября 2016 года</w:t>
      </w:r>
      <w:r w:rsidR="00B756B2">
        <w:rPr>
          <w:rFonts w:ascii="Times New Roman" w:eastAsia="Times New Roman" w:hAnsi="Times New Roman" w:cs="Times New Roman"/>
          <w:spacing w:val="-6"/>
          <w:sz w:val="28"/>
          <w:szCs w:val="28"/>
          <w:lang w:eastAsia="ru-RU"/>
        </w:rPr>
        <w:t xml:space="preserve"> ему было отказано</w:t>
      </w:r>
      <w:r>
        <w:rPr>
          <w:rFonts w:ascii="Times New Roman" w:eastAsia="Times New Roman" w:hAnsi="Times New Roman" w:cs="Times New Roman"/>
          <w:spacing w:val="-6"/>
          <w:sz w:val="28"/>
          <w:szCs w:val="28"/>
          <w:lang w:eastAsia="ru-RU"/>
        </w:rPr>
        <w:t xml:space="preserve"> со ссылкой на то, </w:t>
      </w:r>
      <w:r w:rsidRPr="00152E89">
        <w:rPr>
          <w:rFonts w:ascii="Times New Roman" w:eastAsia="Times New Roman" w:hAnsi="Times New Roman" w:cs="Times New Roman"/>
          <w:spacing w:val="-6"/>
          <w:sz w:val="28"/>
          <w:szCs w:val="28"/>
          <w:lang w:eastAsia="ru-RU"/>
        </w:rPr>
        <w:t>что признание Конституционным судом Республики Татарстан нормативных правовых актов не соответствующими Конституции Республики Татарстан не может быть расценено как новое обстоятельство, которое может служить основанием для пересмотра решения Пестречинского районного суда Республики Татарстан, поскольку постановление Конституционного суда Республики Татарстан не относится к числу оснований для пересмотра вступивших в законную силу судебных постановлений по новым обстоятельствам, перечень которых является исчерпывающим, и на существо принятого судебного реш</w:t>
      </w:r>
      <w:r>
        <w:rPr>
          <w:rFonts w:ascii="Times New Roman" w:eastAsia="Times New Roman" w:hAnsi="Times New Roman" w:cs="Times New Roman"/>
          <w:spacing w:val="-6"/>
          <w:sz w:val="28"/>
          <w:szCs w:val="28"/>
          <w:lang w:eastAsia="ru-RU"/>
        </w:rPr>
        <w:t xml:space="preserve">ения повлиять не может. </w:t>
      </w:r>
    </w:p>
    <w:p w:rsidR="00C07232" w:rsidRPr="00152E89" w:rsidRDefault="00C07232" w:rsidP="00C07232">
      <w:pPr>
        <w:widowControl w:val="0"/>
        <w:spacing w:after="0" w:line="360" w:lineRule="auto"/>
        <w:ind w:firstLine="709"/>
        <w:jc w:val="both"/>
        <w:rPr>
          <w:rFonts w:ascii="Times New Roman" w:eastAsia="Times New Roman" w:hAnsi="Times New Roman" w:cs="Times New Roman"/>
          <w:spacing w:val="-6"/>
          <w:sz w:val="28"/>
          <w:szCs w:val="28"/>
          <w:lang w:eastAsia="ru-RU"/>
        </w:rPr>
      </w:pPr>
      <w:r w:rsidRPr="00152E89">
        <w:rPr>
          <w:rFonts w:ascii="Times New Roman" w:eastAsia="Times New Roman" w:hAnsi="Times New Roman" w:cs="Times New Roman"/>
          <w:spacing w:val="-6"/>
          <w:sz w:val="28"/>
          <w:szCs w:val="28"/>
          <w:lang w:eastAsia="ru-RU"/>
        </w:rPr>
        <w:t xml:space="preserve">На основании изложенного, руководствуясь статьей 77 Закона Республики Татарстан «О Конституционном суде </w:t>
      </w:r>
      <w:r>
        <w:rPr>
          <w:rFonts w:ascii="Times New Roman" w:eastAsia="Times New Roman" w:hAnsi="Times New Roman" w:cs="Times New Roman"/>
          <w:spacing w:val="-6"/>
          <w:sz w:val="28"/>
          <w:szCs w:val="28"/>
          <w:lang w:eastAsia="ru-RU"/>
        </w:rPr>
        <w:t>Республики Татарстан», гражданин</w:t>
      </w:r>
      <w:r w:rsidRPr="00152E89">
        <w:rPr>
          <w:rFonts w:ascii="Times New Roman" w:eastAsia="Times New Roman" w:hAnsi="Times New Roman" w:cs="Times New Roman"/>
          <w:spacing w:val="-6"/>
          <w:sz w:val="28"/>
          <w:szCs w:val="28"/>
          <w:lang w:eastAsia="ru-RU"/>
        </w:rPr>
        <w:t xml:space="preserve"> </w:t>
      </w:r>
      <w:r w:rsidRPr="00152E89">
        <w:rPr>
          <w:rFonts w:ascii="Times New Roman" w:eastAsia="Times New Roman" w:hAnsi="Times New Roman" w:cs="Times New Roman"/>
          <w:spacing w:val="-6"/>
          <w:sz w:val="28"/>
          <w:szCs w:val="28"/>
          <w:lang w:eastAsia="ru-RU"/>
        </w:rPr>
        <w:br/>
      </w:r>
      <w:r>
        <w:rPr>
          <w:rFonts w:ascii="Times New Roman" w:eastAsia="Times New Roman" w:hAnsi="Times New Roman" w:cs="Times New Roman"/>
          <w:spacing w:val="-6"/>
          <w:sz w:val="28"/>
          <w:szCs w:val="28"/>
          <w:lang w:eastAsia="ru-RU"/>
        </w:rPr>
        <w:t xml:space="preserve">Р.Х. Маликов </w:t>
      </w:r>
      <w:r w:rsidRPr="00152E89">
        <w:rPr>
          <w:rFonts w:ascii="Times New Roman" w:eastAsia="Times New Roman" w:hAnsi="Times New Roman" w:cs="Times New Roman"/>
          <w:spacing w:val="-6"/>
          <w:sz w:val="28"/>
          <w:szCs w:val="28"/>
          <w:lang w:eastAsia="ru-RU"/>
        </w:rPr>
        <w:t>просит Конституционный суд Республики Татарстан разъяснить постановление Конституционного суда Республики Татарстан от 28 апреля 2017 года № 73-П относительно того, означает ли пункт 9 резолютивной части постановления, согласно которому правоприменительные решения, основанные на признанных не соответствующими Конституции Ре</w:t>
      </w:r>
      <w:r>
        <w:rPr>
          <w:rFonts w:ascii="Times New Roman" w:eastAsia="Times New Roman" w:hAnsi="Times New Roman" w:cs="Times New Roman"/>
          <w:spacing w:val="-6"/>
          <w:sz w:val="28"/>
          <w:szCs w:val="28"/>
          <w:lang w:eastAsia="ru-RU"/>
        </w:rPr>
        <w:t>спублики Татарстан постановлениях</w:t>
      </w:r>
      <w:r w:rsidR="00B756B2">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sz w:val="28"/>
          <w:szCs w:val="28"/>
          <w:lang w:eastAsia="ru-RU"/>
        </w:rPr>
        <w:t xml:space="preserve"> </w:t>
      </w:r>
      <w:r w:rsidRPr="00152E89">
        <w:rPr>
          <w:rFonts w:ascii="Times New Roman" w:eastAsia="Times New Roman" w:hAnsi="Times New Roman" w:cs="Times New Roman"/>
          <w:spacing w:val="-6"/>
          <w:sz w:val="28"/>
          <w:szCs w:val="28"/>
          <w:lang w:eastAsia="ru-RU"/>
        </w:rPr>
        <w:t xml:space="preserve">подлежат пересмотру в установленном порядке с учетом выводов, содержащихся в данном постановлении, что такой пересмотр должен быть осуществлен независимо от того, имеются или отсутствуют основания для пересмотра, предусмотренные иными, помимо Закона Республики Татарстан </w:t>
      </w:r>
      <w:r>
        <w:rPr>
          <w:rFonts w:ascii="Times New Roman" w:eastAsia="Times New Roman" w:hAnsi="Times New Roman" w:cs="Times New Roman"/>
          <w:spacing w:val="-6"/>
          <w:sz w:val="28"/>
          <w:szCs w:val="28"/>
          <w:lang w:eastAsia="ru-RU"/>
        </w:rPr>
        <w:br/>
      </w:r>
      <w:r w:rsidRPr="00152E89">
        <w:rPr>
          <w:rFonts w:ascii="Times New Roman" w:eastAsia="Times New Roman" w:hAnsi="Times New Roman" w:cs="Times New Roman"/>
          <w:spacing w:val="-6"/>
          <w:sz w:val="28"/>
          <w:szCs w:val="28"/>
          <w:lang w:eastAsia="ru-RU"/>
        </w:rPr>
        <w:t>«О Конституционном суде Республики Татарстан», актами.</w:t>
      </w:r>
    </w:p>
    <w:p w:rsidR="00C07232" w:rsidRDefault="00C07232" w:rsidP="00C07232">
      <w:pPr>
        <w:pStyle w:val="2"/>
        <w:widowControl w:val="0"/>
        <w:spacing w:after="0" w:line="360" w:lineRule="auto"/>
        <w:ind w:firstLine="709"/>
        <w:jc w:val="both"/>
        <w:rPr>
          <w:rFonts w:ascii="Times New Roman" w:eastAsia="Times New Roman" w:hAnsi="Times New Roman" w:cs="Times New Roman"/>
          <w:spacing w:val="-6"/>
          <w:sz w:val="28"/>
          <w:szCs w:val="28"/>
          <w:lang w:eastAsia="ru-RU"/>
        </w:rPr>
      </w:pPr>
      <w:r>
        <w:rPr>
          <w:rFonts w:ascii="Times New Roman" w:hAnsi="Times New Roman" w:cs="Times New Roman"/>
          <w:sz w:val="28"/>
          <w:szCs w:val="28"/>
        </w:rPr>
        <w:t xml:space="preserve">2. </w:t>
      </w:r>
      <w:r w:rsidRPr="004231D1">
        <w:rPr>
          <w:rFonts w:ascii="Times New Roman" w:hAnsi="Times New Roman" w:cs="Times New Roman"/>
          <w:sz w:val="28"/>
          <w:szCs w:val="28"/>
        </w:rPr>
        <w:t xml:space="preserve">В соответствии со </w:t>
      </w:r>
      <w:hyperlink r:id="rId9" w:history="1">
        <w:r w:rsidRPr="004231D1">
          <w:rPr>
            <w:rFonts w:ascii="Times New Roman" w:hAnsi="Times New Roman" w:cs="Times New Roman"/>
            <w:sz w:val="28"/>
            <w:szCs w:val="28"/>
          </w:rPr>
          <w:t>статьей 77</w:t>
        </w:r>
      </w:hyperlink>
      <w:r w:rsidRPr="004231D1">
        <w:rPr>
          <w:rFonts w:ascii="Times New Roman" w:hAnsi="Times New Roman" w:cs="Times New Roman"/>
          <w:sz w:val="28"/>
          <w:szCs w:val="28"/>
        </w:rPr>
        <w:t xml:space="preserve"> Закона Республики Татарстан</w:t>
      </w:r>
      <w:r w:rsidRPr="004231D1">
        <w:rPr>
          <w:rFonts w:ascii="Times New Roman" w:hAnsi="Times New Roman" w:cs="Times New Roman"/>
          <w:sz w:val="28"/>
          <w:szCs w:val="28"/>
        </w:rPr>
        <w:br/>
        <w:t>«О Конституционном суде Республики Татарстан» официальное разъяснение решения Конституционного суда Республики Татарстан дается только самим Конституционным судом Республики Татарстан в своем заседании, в частности, по ходатайству лица, имеющего право на обращение в Конституционный суд Республики Татарстан. Как уже отмечал Конституционный суд Республики Татарстан</w:t>
      </w:r>
      <w:r w:rsidR="00B756B2">
        <w:rPr>
          <w:rFonts w:ascii="Times New Roman" w:hAnsi="Times New Roman" w:cs="Times New Roman"/>
          <w:sz w:val="28"/>
          <w:szCs w:val="28"/>
        </w:rPr>
        <w:t>,</w:t>
      </w:r>
      <w:r w:rsidRPr="004231D1">
        <w:rPr>
          <w:rFonts w:ascii="Times New Roman" w:hAnsi="Times New Roman" w:cs="Times New Roman"/>
          <w:sz w:val="28"/>
          <w:szCs w:val="28"/>
        </w:rPr>
        <w:t xml:space="preserve"> по смыслу данной нормы в ее взаимосвязи со </w:t>
      </w:r>
      <w:hyperlink r:id="rId10" w:history="1">
        <w:r w:rsidRPr="004231D1">
          <w:rPr>
            <w:rFonts w:ascii="Times New Roman" w:hAnsi="Times New Roman" w:cs="Times New Roman"/>
            <w:sz w:val="28"/>
            <w:szCs w:val="28"/>
          </w:rPr>
          <w:t>статьей 68</w:t>
        </w:r>
      </w:hyperlink>
      <w:r w:rsidRPr="004231D1">
        <w:rPr>
          <w:rFonts w:ascii="Times New Roman" w:hAnsi="Times New Roman" w:cs="Times New Roman"/>
          <w:sz w:val="28"/>
          <w:szCs w:val="28"/>
        </w:rPr>
        <w:t xml:space="preserve"> указанного Закона официальное разъяснение не может быть простым воспроизведением решения суда и не должно выходить за пределы произведенной Конституционным судом Республики Татарстан проверки конституционности соответствующего нормативного правового акта (определения от 4 октября 2001 года </w:t>
      </w:r>
      <w:hyperlink r:id="rId11" w:history="1">
        <w:r w:rsidRPr="004231D1">
          <w:rPr>
            <w:rFonts w:ascii="Times New Roman" w:hAnsi="Times New Roman" w:cs="Times New Roman"/>
            <w:sz w:val="28"/>
            <w:szCs w:val="28"/>
          </w:rPr>
          <w:t>№ 5-О</w:t>
        </w:r>
      </w:hyperlink>
      <w:r w:rsidRPr="004231D1">
        <w:rPr>
          <w:rFonts w:ascii="Times New Roman" w:hAnsi="Times New Roman" w:cs="Times New Roman"/>
          <w:sz w:val="28"/>
          <w:szCs w:val="28"/>
        </w:rPr>
        <w:t xml:space="preserve"> и от 14 декабря 2005 года </w:t>
      </w:r>
      <w:r w:rsidR="00B756B2">
        <w:rPr>
          <w:rFonts w:ascii="Times New Roman" w:hAnsi="Times New Roman" w:cs="Times New Roman"/>
          <w:sz w:val="28"/>
          <w:szCs w:val="28"/>
        </w:rPr>
        <w:br/>
      </w:r>
      <w:hyperlink r:id="rId12" w:history="1">
        <w:r w:rsidRPr="004231D1">
          <w:rPr>
            <w:rFonts w:ascii="Times New Roman" w:hAnsi="Times New Roman" w:cs="Times New Roman"/>
            <w:sz w:val="28"/>
            <w:szCs w:val="28"/>
          </w:rPr>
          <w:t>№ 11-О</w:t>
        </w:r>
      </w:hyperlink>
      <w:r w:rsidRPr="004231D1">
        <w:rPr>
          <w:rFonts w:ascii="Times New Roman" w:hAnsi="Times New Roman" w:cs="Times New Roman"/>
          <w:sz w:val="28"/>
          <w:szCs w:val="28"/>
        </w:rPr>
        <w:t>).</w:t>
      </w:r>
      <w:r>
        <w:rPr>
          <w:rFonts w:ascii="Times New Roman" w:eastAsia="Times New Roman" w:hAnsi="Times New Roman" w:cs="Times New Roman"/>
          <w:spacing w:val="-6"/>
          <w:sz w:val="28"/>
          <w:szCs w:val="28"/>
          <w:lang w:eastAsia="ru-RU"/>
        </w:rPr>
        <w:t xml:space="preserve"> </w:t>
      </w:r>
    </w:p>
    <w:p w:rsidR="00C07232" w:rsidRPr="00EC7EB0" w:rsidRDefault="00C07232" w:rsidP="00C07232">
      <w:pPr>
        <w:autoSpaceDE w:val="0"/>
        <w:autoSpaceDN w:val="0"/>
        <w:adjustRightInd w:val="0"/>
        <w:spacing w:after="0" w:line="360" w:lineRule="auto"/>
        <w:ind w:firstLine="709"/>
        <w:jc w:val="both"/>
        <w:rPr>
          <w:rFonts w:ascii="Times New Roman" w:hAnsi="Times New Roman" w:cs="Times New Roman"/>
          <w:sz w:val="28"/>
          <w:szCs w:val="28"/>
        </w:rPr>
      </w:pPr>
      <w:r w:rsidRPr="00EC7EB0">
        <w:rPr>
          <w:rFonts w:ascii="Times New Roman" w:hAnsi="Times New Roman" w:cs="Times New Roman"/>
          <w:sz w:val="28"/>
          <w:szCs w:val="28"/>
        </w:rPr>
        <w:t>Конституционный Суд Российской Федерации также указывал, что ходатайство о даче официального разъяснения не может быть рассмотрено, если представленные в нем вопросы не требуют какого-либо дополнительного истолкования решения по существу или формулирования новых правовых позиций (определения от</w:t>
      </w:r>
      <w:r>
        <w:rPr>
          <w:rFonts w:ascii="Times New Roman" w:hAnsi="Times New Roman" w:cs="Times New Roman"/>
          <w:sz w:val="28"/>
          <w:szCs w:val="28"/>
        </w:rPr>
        <w:t xml:space="preserve"> </w:t>
      </w:r>
      <w:r w:rsidRPr="00EC7EB0">
        <w:rPr>
          <w:rFonts w:ascii="Times New Roman" w:hAnsi="Times New Roman" w:cs="Times New Roman"/>
          <w:sz w:val="28"/>
          <w:szCs w:val="28"/>
        </w:rPr>
        <w:t xml:space="preserve">20 апреля 2010 года </w:t>
      </w:r>
      <w:hyperlink r:id="rId13" w:history="1">
        <w:r w:rsidRPr="00EC7EB0">
          <w:rPr>
            <w:rFonts w:ascii="Times New Roman" w:hAnsi="Times New Roman" w:cs="Times New Roman"/>
            <w:sz w:val="28"/>
            <w:szCs w:val="28"/>
          </w:rPr>
          <w:t>№ 593-О-Р</w:t>
        </w:r>
      </w:hyperlink>
      <w:r w:rsidRPr="00EC7EB0">
        <w:rPr>
          <w:rFonts w:ascii="Times New Roman" w:hAnsi="Times New Roman" w:cs="Times New Roman"/>
          <w:sz w:val="28"/>
          <w:szCs w:val="28"/>
        </w:rPr>
        <w:t xml:space="preserve">, </w:t>
      </w:r>
      <w:r>
        <w:rPr>
          <w:rFonts w:ascii="Times New Roman" w:hAnsi="Times New Roman" w:cs="Times New Roman"/>
          <w:sz w:val="28"/>
          <w:szCs w:val="28"/>
        </w:rPr>
        <w:br/>
      </w:r>
      <w:r w:rsidRPr="00EC7EB0">
        <w:rPr>
          <w:rFonts w:ascii="Times New Roman" w:hAnsi="Times New Roman" w:cs="Times New Roman"/>
          <w:sz w:val="28"/>
          <w:szCs w:val="28"/>
        </w:rPr>
        <w:t>от 24 сентября 2013 года</w:t>
      </w:r>
      <w:r>
        <w:rPr>
          <w:rFonts w:ascii="Times New Roman" w:hAnsi="Times New Roman" w:cs="Times New Roman"/>
          <w:sz w:val="28"/>
          <w:szCs w:val="28"/>
        </w:rPr>
        <w:t xml:space="preserve"> </w:t>
      </w:r>
      <w:r w:rsidRPr="00EC7EB0">
        <w:rPr>
          <w:rFonts w:ascii="Times New Roman" w:hAnsi="Times New Roman" w:cs="Times New Roman"/>
          <w:sz w:val="28"/>
          <w:szCs w:val="28"/>
        </w:rPr>
        <w:t xml:space="preserve">№ 1270-О-Р, от 24 декабря 2013 года </w:t>
      </w:r>
      <w:r w:rsidR="0037261A">
        <w:rPr>
          <w:rFonts w:ascii="Times New Roman" w:hAnsi="Times New Roman" w:cs="Times New Roman"/>
          <w:sz w:val="28"/>
          <w:szCs w:val="28"/>
        </w:rPr>
        <w:br/>
      </w:r>
      <w:r w:rsidRPr="00EC7EB0">
        <w:rPr>
          <w:rFonts w:ascii="Times New Roman" w:hAnsi="Times New Roman" w:cs="Times New Roman"/>
          <w:sz w:val="28"/>
          <w:szCs w:val="28"/>
        </w:rPr>
        <w:t>№ 1928-О-Р).</w:t>
      </w:r>
    </w:p>
    <w:p w:rsidR="00C07232" w:rsidRDefault="00B756B2" w:rsidP="00C07232">
      <w:pPr>
        <w:pStyle w:val="2"/>
        <w:widowControl w:val="0"/>
        <w:spacing w:after="0" w:line="36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По смыслу ходатайства заявителя</w:t>
      </w:r>
      <w:r w:rsidR="00C07232">
        <w:rPr>
          <w:rFonts w:ascii="Times New Roman" w:eastAsia="Times New Roman" w:hAnsi="Times New Roman" w:cs="Times New Roman"/>
          <w:spacing w:val="-6"/>
          <w:sz w:val="28"/>
          <w:szCs w:val="28"/>
          <w:lang w:eastAsia="ru-RU"/>
        </w:rPr>
        <w:t xml:space="preserve"> неопределенность указанного им положения постановления Конституционного суда Республики Татарстан </w:t>
      </w:r>
      <w:r w:rsidR="00C07232">
        <w:rPr>
          <w:rFonts w:ascii="Times New Roman" w:eastAsia="Times New Roman" w:hAnsi="Times New Roman" w:cs="Times New Roman"/>
          <w:spacing w:val="-6"/>
          <w:sz w:val="28"/>
          <w:szCs w:val="28"/>
          <w:lang w:eastAsia="ru-RU"/>
        </w:rPr>
        <w:br/>
      </w:r>
      <w:r w:rsidR="00C07232" w:rsidRPr="004231D1">
        <w:rPr>
          <w:rFonts w:ascii="Times New Roman" w:eastAsia="Times New Roman" w:hAnsi="Times New Roman" w:cs="Times New Roman"/>
          <w:spacing w:val="-6"/>
          <w:sz w:val="28"/>
          <w:szCs w:val="28"/>
          <w:lang w:eastAsia="ru-RU"/>
        </w:rPr>
        <w:t>от 28 апреля 2017 года № 73-П</w:t>
      </w:r>
      <w:r w:rsidR="00C07232">
        <w:rPr>
          <w:rFonts w:ascii="Times New Roman" w:eastAsia="Times New Roman" w:hAnsi="Times New Roman" w:cs="Times New Roman"/>
          <w:spacing w:val="-6"/>
          <w:sz w:val="28"/>
          <w:szCs w:val="28"/>
          <w:lang w:eastAsia="ru-RU"/>
        </w:rPr>
        <w:t xml:space="preserve"> заключается в вопросе обязательности данного постановления для судов общей юрисдикции. Однако правовая неопределенность по данному вопросу отсутствует. </w:t>
      </w:r>
    </w:p>
    <w:p w:rsidR="00C07232" w:rsidRDefault="00C07232" w:rsidP="00C07232">
      <w:pPr>
        <w:pStyle w:val="2"/>
        <w:widowControl w:val="0"/>
        <w:spacing w:after="0" w:line="36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w:t>
      </w:r>
      <w:r w:rsidRPr="00CE24EA">
        <w:rPr>
          <w:rFonts w:ascii="Times New Roman" w:eastAsia="Times New Roman" w:hAnsi="Times New Roman" w:cs="Times New Roman"/>
          <w:spacing w:val="-6"/>
          <w:sz w:val="28"/>
          <w:szCs w:val="28"/>
          <w:lang w:eastAsia="ru-RU"/>
        </w:rPr>
        <w:t xml:space="preserve">огласно части второй статьи 104 Закона Республики Татарстан </w:t>
      </w:r>
      <w:r>
        <w:rPr>
          <w:rFonts w:ascii="Times New Roman" w:eastAsia="Times New Roman" w:hAnsi="Times New Roman" w:cs="Times New Roman"/>
          <w:spacing w:val="-6"/>
          <w:sz w:val="28"/>
          <w:szCs w:val="28"/>
          <w:lang w:eastAsia="ru-RU"/>
        </w:rPr>
        <w:br/>
      </w:r>
      <w:r w:rsidRPr="00CE24EA">
        <w:rPr>
          <w:rFonts w:ascii="Times New Roman" w:eastAsia="Times New Roman" w:hAnsi="Times New Roman" w:cs="Times New Roman"/>
          <w:spacing w:val="-6"/>
          <w:sz w:val="28"/>
          <w:szCs w:val="28"/>
          <w:lang w:eastAsia="ru-RU"/>
        </w:rPr>
        <w:t xml:space="preserve">«О Конституционном суде Республики Татарстан» в случае, если Конституционный суд Республики Татарстан признал закон или иной нормативный правовой акт либо отдельные их положения, примененные в конкретном деле, не соответствующими Конституции Республики Татарстан, данное дело во всяком случае подлежит пересмотру компетентным органом в обычном порядке. Такой пересмотр, как </w:t>
      </w:r>
      <w:r>
        <w:rPr>
          <w:rFonts w:ascii="Times New Roman" w:eastAsia="Times New Roman" w:hAnsi="Times New Roman" w:cs="Times New Roman"/>
          <w:spacing w:val="-6"/>
          <w:sz w:val="28"/>
          <w:szCs w:val="28"/>
          <w:lang w:eastAsia="ru-RU"/>
        </w:rPr>
        <w:t xml:space="preserve">это следует из правового смысла указанной нормы, должен </w:t>
      </w:r>
      <w:r w:rsidR="003723EB">
        <w:rPr>
          <w:rFonts w:ascii="Times New Roman" w:eastAsia="Times New Roman" w:hAnsi="Times New Roman" w:cs="Times New Roman"/>
          <w:spacing w:val="-6"/>
          <w:sz w:val="28"/>
          <w:szCs w:val="28"/>
          <w:lang w:eastAsia="ru-RU"/>
        </w:rPr>
        <w:t>осуществля</w:t>
      </w:r>
      <w:r w:rsidRPr="00CE24EA">
        <w:rPr>
          <w:rFonts w:ascii="Times New Roman" w:eastAsia="Times New Roman" w:hAnsi="Times New Roman" w:cs="Times New Roman"/>
          <w:spacing w:val="-6"/>
          <w:sz w:val="28"/>
          <w:szCs w:val="28"/>
          <w:lang w:eastAsia="ru-RU"/>
        </w:rPr>
        <w:t>т</w:t>
      </w:r>
      <w:r w:rsidR="003723EB">
        <w:rPr>
          <w:rFonts w:ascii="Times New Roman" w:eastAsia="Times New Roman" w:hAnsi="Times New Roman" w:cs="Times New Roman"/>
          <w:spacing w:val="-6"/>
          <w:sz w:val="28"/>
          <w:szCs w:val="28"/>
          <w:lang w:eastAsia="ru-RU"/>
        </w:rPr>
        <w:t>ь</w:t>
      </w:r>
      <w:r w:rsidRPr="00CE24EA">
        <w:rPr>
          <w:rFonts w:ascii="Times New Roman" w:eastAsia="Times New Roman" w:hAnsi="Times New Roman" w:cs="Times New Roman"/>
          <w:spacing w:val="-6"/>
          <w:sz w:val="28"/>
          <w:szCs w:val="28"/>
          <w:lang w:eastAsia="ru-RU"/>
        </w:rPr>
        <w:t xml:space="preserve">ся независимо от того, имеются или отсутствуют основания для пересмотра, предусмотренные иными, помимо Закона Республики Татарстан «О Конституционном суде Республики Татарстан», актами. </w:t>
      </w:r>
    </w:p>
    <w:p w:rsidR="00C07232" w:rsidRPr="00941898" w:rsidRDefault="00B756B2" w:rsidP="00C07232">
      <w:pPr>
        <w:spacing w:after="0" w:line="360" w:lineRule="auto"/>
        <w:ind w:firstLine="709"/>
        <w:jc w:val="both"/>
        <w:rPr>
          <w:rFonts w:ascii="Times New Roman" w:eastAsia="Times New Roman" w:hAnsi="Times New Roman" w:cs="Times New Roman"/>
          <w:spacing w:val="-6"/>
          <w:sz w:val="28"/>
          <w:szCs w:val="28"/>
          <w:lang w:eastAsia="ru-RU"/>
        </w:rPr>
      </w:pPr>
      <w:r>
        <w:rPr>
          <w:rFonts w:ascii="Times New Roman" w:hAnsi="Times New Roman" w:cs="Times New Roman"/>
          <w:sz w:val="28"/>
          <w:szCs w:val="28"/>
        </w:rPr>
        <w:t>Это</w:t>
      </w:r>
      <w:r w:rsidR="00C07232">
        <w:rPr>
          <w:rFonts w:ascii="Times New Roman" w:hAnsi="Times New Roman" w:cs="Times New Roman"/>
          <w:sz w:val="28"/>
          <w:szCs w:val="28"/>
        </w:rPr>
        <w:t xml:space="preserve"> обусловлено особенностями юридической природы актов конституционного правосудия, в которы</w:t>
      </w:r>
      <w:r>
        <w:rPr>
          <w:rFonts w:ascii="Times New Roman" w:hAnsi="Times New Roman" w:cs="Times New Roman"/>
          <w:sz w:val="28"/>
          <w:szCs w:val="28"/>
        </w:rPr>
        <w:t>х, как указывал Конституционный С</w:t>
      </w:r>
      <w:r w:rsidR="00C07232">
        <w:rPr>
          <w:rFonts w:ascii="Times New Roman" w:hAnsi="Times New Roman" w:cs="Times New Roman"/>
          <w:sz w:val="28"/>
          <w:szCs w:val="28"/>
        </w:rPr>
        <w:t xml:space="preserve">уд Российской Федерации, находят свое воплощение верховенство и прямое действие </w:t>
      </w:r>
      <w:r w:rsidR="00C07232" w:rsidRPr="00B756B2">
        <w:rPr>
          <w:rFonts w:ascii="Times New Roman" w:hAnsi="Times New Roman" w:cs="Times New Roman"/>
          <w:sz w:val="28"/>
          <w:szCs w:val="28"/>
        </w:rPr>
        <w:t>Конституции</w:t>
      </w:r>
      <w:r w:rsidR="00C07232">
        <w:rPr>
          <w:rFonts w:ascii="Times New Roman" w:hAnsi="Times New Roman" w:cs="Times New Roman"/>
          <w:sz w:val="28"/>
          <w:szCs w:val="28"/>
        </w:rPr>
        <w:t xml:space="preserve"> Российской Федерации и которые, таким образом, действуют непосредственно, не требуют подтверждения другими органами и должностными лицами и являются общеобязательными (Определение от 31 марта 2016 года № 449-О-Р).</w:t>
      </w:r>
    </w:p>
    <w:p w:rsidR="00C07232" w:rsidRDefault="00C07232" w:rsidP="00C07232">
      <w:pPr>
        <w:spacing w:after="0" w:line="360" w:lineRule="auto"/>
        <w:ind w:firstLine="709"/>
        <w:jc w:val="both"/>
        <w:rPr>
          <w:rFonts w:ascii="Times New Roman" w:eastAsia="Times New Roman" w:hAnsi="Times New Roman" w:cs="Times New Roman"/>
          <w:spacing w:val="-6"/>
          <w:sz w:val="28"/>
          <w:szCs w:val="28"/>
          <w:lang w:eastAsia="ru-RU"/>
        </w:rPr>
      </w:pPr>
      <w:r>
        <w:rPr>
          <w:rFonts w:ascii="Times New Roman" w:hAnsi="Times New Roman" w:cs="Times New Roman"/>
          <w:sz w:val="28"/>
          <w:szCs w:val="28"/>
        </w:rPr>
        <w:t>Такой подход в полн</w:t>
      </w:r>
      <w:r w:rsidR="0051494B">
        <w:rPr>
          <w:rFonts w:ascii="Times New Roman" w:hAnsi="Times New Roman" w:cs="Times New Roman"/>
          <w:sz w:val="28"/>
          <w:szCs w:val="28"/>
        </w:rPr>
        <w:t xml:space="preserve">ой мере применим и в отношении </w:t>
      </w:r>
      <w:r>
        <w:rPr>
          <w:rFonts w:ascii="Times New Roman" w:hAnsi="Times New Roman" w:cs="Times New Roman"/>
          <w:sz w:val="28"/>
          <w:szCs w:val="28"/>
        </w:rPr>
        <w:t xml:space="preserve">решений, принятых Конституционным судом Республики Татарстан, которые в силу  </w:t>
      </w:r>
      <w:r w:rsidRPr="00CE24EA">
        <w:rPr>
          <w:rFonts w:ascii="Times New Roman" w:eastAsia="Times New Roman" w:hAnsi="Times New Roman" w:cs="Times New Roman"/>
          <w:spacing w:val="-6"/>
          <w:sz w:val="28"/>
          <w:szCs w:val="28"/>
          <w:lang w:eastAsia="ru-RU"/>
        </w:rPr>
        <w:t>статьи 109 (часть пятая) Конституции Республики Татарстан</w:t>
      </w:r>
      <w:r>
        <w:rPr>
          <w:rFonts w:ascii="Times New Roman" w:eastAsia="Times New Roman" w:hAnsi="Times New Roman" w:cs="Times New Roman"/>
          <w:spacing w:val="-6"/>
          <w:sz w:val="28"/>
          <w:szCs w:val="28"/>
          <w:lang w:eastAsia="ru-RU"/>
        </w:rPr>
        <w:t xml:space="preserve"> и конкретизирующих ее положения</w:t>
      </w:r>
      <w:r w:rsidRPr="00CE24EA">
        <w:rPr>
          <w:rFonts w:ascii="Times New Roman" w:eastAsia="Times New Roman" w:hAnsi="Times New Roman" w:cs="Times New Roman"/>
          <w:spacing w:val="-6"/>
          <w:sz w:val="28"/>
          <w:szCs w:val="28"/>
          <w:lang w:eastAsia="ru-RU"/>
        </w:rPr>
        <w:t xml:space="preserve"> статей 6, 73 и 104 Закона Республики Татарстан «О Конституцион</w:t>
      </w:r>
      <w:r>
        <w:rPr>
          <w:rFonts w:ascii="Times New Roman" w:eastAsia="Times New Roman" w:hAnsi="Times New Roman" w:cs="Times New Roman"/>
          <w:spacing w:val="-6"/>
          <w:sz w:val="28"/>
          <w:szCs w:val="28"/>
          <w:lang w:eastAsia="ru-RU"/>
        </w:rPr>
        <w:t xml:space="preserve">ном суде Республики Татарстан» </w:t>
      </w:r>
      <w:r w:rsidRPr="00CE24EA">
        <w:rPr>
          <w:rFonts w:ascii="Times New Roman" w:eastAsia="Times New Roman" w:hAnsi="Times New Roman" w:cs="Times New Roman"/>
          <w:spacing w:val="-6"/>
          <w:sz w:val="28"/>
          <w:szCs w:val="28"/>
          <w:lang w:eastAsia="ru-RU"/>
        </w:rPr>
        <w:t>действуют непосредственно, не требуют подтверждения другими органами и должностными лицам</w:t>
      </w:r>
      <w:r>
        <w:rPr>
          <w:rFonts w:ascii="Times New Roman" w:eastAsia="Times New Roman" w:hAnsi="Times New Roman" w:cs="Times New Roman"/>
          <w:spacing w:val="-6"/>
          <w:sz w:val="28"/>
          <w:szCs w:val="28"/>
          <w:lang w:eastAsia="ru-RU"/>
        </w:rPr>
        <w:t xml:space="preserve">и и являются общеобязательными. </w:t>
      </w:r>
    </w:p>
    <w:p w:rsidR="00C07232" w:rsidRDefault="00C07232" w:rsidP="00B756B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C7EB0">
        <w:rPr>
          <w:rFonts w:ascii="Times New Roman" w:hAnsi="Times New Roman" w:cs="Times New Roman"/>
          <w:sz w:val="28"/>
          <w:szCs w:val="28"/>
        </w:rPr>
        <w:t xml:space="preserve">Конституционный Суд Российской Федерации также указывал, что </w:t>
      </w:r>
      <w:r w:rsidRPr="008274B8">
        <w:rPr>
          <w:rFonts w:ascii="Times New Roman" w:hAnsi="Times New Roman" w:cs="Times New Roman"/>
          <w:sz w:val="28"/>
          <w:szCs w:val="28"/>
        </w:rPr>
        <w:t>согласно Федеральному конституционному закону «О судебной системе Российской Федерации» вступившее в законную силу решение конституционного (уставного) суда субъекта Российской Федерации является обязательным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подлежит неукоснительному исполнению на всей территории Российской Федерации (статья 3, часть 1 статьи 6); решение конституционного (уставного) суда субъекта Российской Федерации, принятое в пределах его полномочий, не может быть пересмотрено и</w:t>
      </w:r>
      <w:r>
        <w:rPr>
          <w:rFonts w:ascii="Times New Roman" w:hAnsi="Times New Roman" w:cs="Times New Roman"/>
          <w:sz w:val="28"/>
          <w:szCs w:val="28"/>
        </w:rPr>
        <w:t>ным судом (часть 4 статьи 27); т</w:t>
      </w:r>
      <w:r w:rsidRPr="008274B8">
        <w:rPr>
          <w:rFonts w:ascii="Times New Roman" w:hAnsi="Times New Roman" w:cs="Times New Roman"/>
          <w:sz w:val="28"/>
          <w:szCs w:val="28"/>
        </w:rPr>
        <w:t xml:space="preserve">акое законодательное установление основ статуса конституционных (уставных) судов субъектов Российской Федерации и юридических последствий вступления в силу их решений в системе действующего правового регулирования означает, что решение суда общей юрисдикции (арбитражного суда), основанное на подзаконном нормативном правовом акте, признанном конституционным (уставным) судом субъекта Российской Федерации в пределах его полномочий противоречащим конституции (уставу) субъекта Российской Федерации, может быть пересмотрено в установленном законом порядке в соответствии с пунктом 1 части четвертой статьи 392 ГПК Российской Федерации (в редакции Федерального закона от </w:t>
      </w:r>
      <w:r>
        <w:rPr>
          <w:rFonts w:ascii="Times New Roman" w:hAnsi="Times New Roman" w:cs="Times New Roman"/>
          <w:sz w:val="28"/>
          <w:szCs w:val="28"/>
        </w:rPr>
        <w:t>9 декабря 2010 года № 353-ФЗ); и</w:t>
      </w:r>
      <w:r w:rsidRPr="008274B8">
        <w:rPr>
          <w:rFonts w:ascii="Times New Roman" w:hAnsi="Times New Roman" w:cs="Times New Roman"/>
          <w:sz w:val="28"/>
          <w:szCs w:val="28"/>
        </w:rPr>
        <w:t xml:space="preserve">ное приводило бы к невозможности исполнения решений конституционного (уставного) суда субъекта Российской Федерации и потому нарушало единство судебной системы Российской Федерации (статья 3 Федерального конституционного закона </w:t>
      </w:r>
      <w:r>
        <w:rPr>
          <w:rFonts w:ascii="Times New Roman" w:hAnsi="Times New Roman" w:cs="Times New Roman"/>
          <w:sz w:val="28"/>
          <w:szCs w:val="28"/>
        </w:rPr>
        <w:br/>
      </w:r>
      <w:r w:rsidRPr="008274B8">
        <w:rPr>
          <w:rFonts w:ascii="Times New Roman" w:hAnsi="Times New Roman" w:cs="Times New Roman"/>
          <w:sz w:val="28"/>
          <w:szCs w:val="28"/>
        </w:rPr>
        <w:t>«О судебной системе Российской Федерации»), лишало бы смысла обращение заявителей в этот суд, делая иллюзорным предоставленный гражданам и их объединениям способ защиты своих прав с помощ</w:t>
      </w:r>
      <w:r>
        <w:rPr>
          <w:rFonts w:ascii="Times New Roman" w:hAnsi="Times New Roman" w:cs="Times New Roman"/>
          <w:sz w:val="28"/>
          <w:szCs w:val="28"/>
        </w:rPr>
        <w:t xml:space="preserve">ью конституционного правосудия </w:t>
      </w:r>
      <w:r w:rsidRPr="008274B8">
        <w:rPr>
          <w:rFonts w:ascii="Times New Roman" w:hAnsi="Times New Roman" w:cs="Times New Roman"/>
          <w:sz w:val="28"/>
          <w:szCs w:val="28"/>
        </w:rPr>
        <w:t>(</w:t>
      </w:r>
      <w:r w:rsidRPr="008274B8">
        <w:rPr>
          <w:rFonts w:ascii="Times New Roman" w:hAnsi="Times New Roman" w:cs="Times New Roman"/>
          <w:spacing w:val="-6"/>
          <w:sz w:val="28"/>
          <w:szCs w:val="28"/>
        </w:rPr>
        <w:t xml:space="preserve">Определение от 5 июня 2012 года </w:t>
      </w:r>
      <w:r w:rsidR="0037261A">
        <w:rPr>
          <w:rFonts w:ascii="Times New Roman" w:hAnsi="Times New Roman" w:cs="Times New Roman"/>
          <w:spacing w:val="-6"/>
          <w:sz w:val="28"/>
          <w:szCs w:val="28"/>
        </w:rPr>
        <w:br/>
      </w:r>
      <w:r w:rsidRPr="008274B8">
        <w:rPr>
          <w:rFonts w:ascii="Times New Roman" w:hAnsi="Times New Roman" w:cs="Times New Roman"/>
          <w:spacing w:val="-6"/>
          <w:sz w:val="28"/>
          <w:szCs w:val="28"/>
        </w:rPr>
        <w:t>№ 1239-О).</w:t>
      </w:r>
    </w:p>
    <w:p w:rsidR="00C07232" w:rsidRPr="00B81911" w:rsidRDefault="00C07232" w:rsidP="00C07232">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поставленный гражданином Р.Х. Маликовым вопрос не требуе</w:t>
      </w:r>
      <w:r w:rsidRPr="00B81911">
        <w:rPr>
          <w:rFonts w:ascii="Times New Roman" w:hAnsi="Times New Roman" w:cs="Times New Roman"/>
          <w:sz w:val="28"/>
          <w:szCs w:val="28"/>
        </w:rPr>
        <w:t xml:space="preserve">т разъяснения </w:t>
      </w:r>
      <w:r>
        <w:rPr>
          <w:rFonts w:ascii="Times New Roman" w:hAnsi="Times New Roman" w:cs="Times New Roman"/>
          <w:sz w:val="28"/>
          <w:szCs w:val="28"/>
        </w:rPr>
        <w:t>постановления Конституционного с</w:t>
      </w:r>
      <w:r w:rsidRPr="00B81911">
        <w:rPr>
          <w:rFonts w:ascii="Times New Roman" w:hAnsi="Times New Roman" w:cs="Times New Roman"/>
          <w:sz w:val="28"/>
          <w:szCs w:val="28"/>
        </w:rPr>
        <w:t xml:space="preserve">уда </w:t>
      </w:r>
      <w:r>
        <w:rPr>
          <w:rFonts w:ascii="Times New Roman" w:hAnsi="Times New Roman" w:cs="Times New Roman"/>
          <w:sz w:val="28"/>
          <w:szCs w:val="28"/>
        </w:rPr>
        <w:t>Республики Татарстан от 28 апреля 2017 года № 73-П, а потому ходатайство заявителя не подлежи</w:t>
      </w:r>
      <w:r w:rsidRPr="00B81911">
        <w:rPr>
          <w:rFonts w:ascii="Times New Roman" w:hAnsi="Times New Roman" w:cs="Times New Roman"/>
          <w:sz w:val="28"/>
          <w:szCs w:val="28"/>
        </w:rPr>
        <w:t>т удовлетворению.</w:t>
      </w:r>
    </w:p>
    <w:p w:rsidR="00CC01DF" w:rsidRDefault="00CC01DF" w:rsidP="00F84126">
      <w:pPr>
        <w:pStyle w:val="ConsPlusNormal"/>
        <w:spacing w:line="360" w:lineRule="auto"/>
        <w:ind w:firstLine="709"/>
        <w:jc w:val="both"/>
        <w:rPr>
          <w:rFonts w:ascii="Times New Roman" w:eastAsiaTheme="minorHAnsi" w:hAnsi="Times New Roman" w:cs="Times New Roman"/>
          <w:sz w:val="27"/>
          <w:szCs w:val="27"/>
        </w:rPr>
      </w:pPr>
      <w:r w:rsidRPr="00235038">
        <w:rPr>
          <w:rFonts w:ascii="Times New Roman" w:hAnsi="Times New Roman" w:cs="Times New Roman"/>
          <w:sz w:val="27"/>
          <w:szCs w:val="27"/>
          <w:lang w:eastAsia="ru-RU"/>
        </w:rPr>
        <w:t xml:space="preserve">На основании изложенного, руководствуясь </w:t>
      </w:r>
      <w:hyperlink r:id="rId14" w:history="1">
        <w:r w:rsidRPr="00235038">
          <w:rPr>
            <w:rFonts w:ascii="Times New Roman" w:hAnsi="Times New Roman" w:cs="Times New Roman"/>
            <w:sz w:val="27"/>
            <w:szCs w:val="27"/>
          </w:rPr>
          <w:t xml:space="preserve">статьей </w:t>
        </w:r>
      </w:hyperlink>
      <w:r w:rsidRPr="00235038">
        <w:rPr>
          <w:rFonts w:ascii="Times New Roman" w:hAnsi="Times New Roman" w:cs="Times New Roman"/>
          <w:sz w:val="27"/>
          <w:szCs w:val="27"/>
        </w:rPr>
        <w:t xml:space="preserve">6, </w:t>
      </w:r>
      <w:hyperlink r:id="rId15" w:history="1">
        <w:r w:rsidRPr="00235038">
          <w:rPr>
            <w:rFonts w:ascii="Times New Roman" w:hAnsi="Times New Roman" w:cs="Times New Roman"/>
            <w:sz w:val="27"/>
            <w:szCs w:val="27"/>
          </w:rPr>
          <w:t xml:space="preserve">пунктом 3 части первой статьи </w:t>
        </w:r>
      </w:hyperlink>
      <w:r w:rsidRPr="00235038">
        <w:rPr>
          <w:rFonts w:ascii="Times New Roman" w:hAnsi="Times New Roman" w:cs="Times New Roman"/>
          <w:sz w:val="27"/>
          <w:szCs w:val="27"/>
        </w:rPr>
        <w:t xml:space="preserve">46, </w:t>
      </w:r>
      <w:hyperlink r:id="rId16" w:history="1">
        <w:r w:rsidRPr="00235038">
          <w:rPr>
            <w:rFonts w:ascii="Times New Roman" w:hAnsi="Times New Roman" w:cs="Times New Roman"/>
            <w:sz w:val="27"/>
            <w:szCs w:val="27"/>
          </w:rPr>
          <w:t>частью пятой статьи 66</w:t>
        </w:r>
      </w:hyperlink>
      <w:r w:rsidRPr="00235038">
        <w:rPr>
          <w:rFonts w:ascii="Times New Roman" w:hAnsi="Times New Roman" w:cs="Times New Roman"/>
          <w:sz w:val="27"/>
          <w:szCs w:val="27"/>
        </w:rPr>
        <w:t xml:space="preserve">, </w:t>
      </w:r>
      <w:hyperlink r:id="rId17" w:history="1">
        <w:r w:rsidRPr="00235038">
          <w:rPr>
            <w:rFonts w:ascii="Times New Roman" w:hAnsi="Times New Roman" w:cs="Times New Roman"/>
            <w:sz w:val="27"/>
            <w:szCs w:val="27"/>
          </w:rPr>
          <w:t>частями первой</w:t>
        </w:r>
      </w:hyperlink>
      <w:r w:rsidRPr="00235038">
        <w:rPr>
          <w:rFonts w:ascii="Times New Roman" w:hAnsi="Times New Roman" w:cs="Times New Roman"/>
          <w:sz w:val="27"/>
          <w:szCs w:val="27"/>
        </w:rPr>
        <w:t xml:space="preserve"> и </w:t>
      </w:r>
      <w:hyperlink r:id="rId18" w:history="1">
        <w:r w:rsidRPr="00235038">
          <w:rPr>
            <w:rFonts w:ascii="Times New Roman" w:hAnsi="Times New Roman" w:cs="Times New Roman"/>
            <w:sz w:val="27"/>
            <w:szCs w:val="27"/>
          </w:rPr>
          <w:t>второй статьи 67</w:t>
        </w:r>
      </w:hyperlink>
      <w:r w:rsidRPr="00235038">
        <w:rPr>
          <w:rFonts w:ascii="Times New Roman" w:hAnsi="Times New Roman" w:cs="Times New Roman"/>
          <w:sz w:val="27"/>
          <w:szCs w:val="27"/>
        </w:rPr>
        <w:t xml:space="preserve">, </w:t>
      </w:r>
      <w:r w:rsidR="00653782" w:rsidRPr="00235038">
        <w:rPr>
          <w:rFonts w:ascii="Times New Roman" w:hAnsi="Times New Roman" w:cs="Times New Roman"/>
          <w:sz w:val="27"/>
          <w:szCs w:val="27"/>
        </w:rPr>
        <w:t>част</w:t>
      </w:r>
      <w:r w:rsidR="00634739">
        <w:rPr>
          <w:rFonts w:ascii="Times New Roman" w:hAnsi="Times New Roman" w:cs="Times New Roman"/>
          <w:sz w:val="27"/>
          <w:szCs w:val="27"/>
        </w:rPr>
        <w:t>ями</w:t>
      </w:r>
      <w:r w:rsidR="00653782" w:rsidRPr="00235038">
        <w:rPr>
          <w:rFonts w:ascii="Times New Roman" w:hAnsi="Times New Roman" w:cs="Times New Roman"/>
          <w:sz w:val="27"/>
          <w:szCs w:val="27"/>
        </w:rPr>
        <w:t xml:space="preserve"> первой, второй и шестой статьи 68,</w:t>
      </w:r>
      <w:r w:rsidR="00DF3933">
        <w:rPr>
          <w:rFonts w:ascii="Times New Roman" w:hAnsi="Times New Roman" w:cs="Times New Roman"/>
          <w:sz w:val="27"/>
          <w:szCs w:val="27"/>
        </w:rPr>
        <w:t xml:space="preserve"> </w:t>
      </w:r>
      <w:hyperlink r:id="rId19" w:history="1">
        <w:r w:rsidRPr="00235038">
          <w:rPr>
            <w:rFonts w:ascii="Times New Roman" w:hAnsi="Times New Roman" w:cs="Times New Roman"/>
            <w:sz w:val="27"/>
            <w:szCs w:val="27"/>
          </w:rPr>
          <w:t>статьями 69</w:t>
        </w:r>
      </w:hyperlink>
      <w:r w:rsidRPr="00235038">
        <w:rPr>
          <w:rFonts w:ascii="Times New Roman" w:hAnsi="Times New Roman" w:cs="Times New Roman"/>
          <w:sz w:val="27"/>
          <w:szCs w:val="27"/>
        </w:rPr>
        <w:t xml:space="preserve">, </w:t>
      </w:r>
      <w:hyperlink r:id="rId20" w:history="1">
        <w:r w:rsidRPr="00235038">
          <w:rPr>
            <w:rFonts w:ascii="Times New Roman" w:hAnsi="Times New Roman" w:cs="Times New Roman"/>
            <w:sz w:val="27"/>
            <w:szCs w:val="27"/>
          </w:rPr>
          <w:t>72</w:t>
        </w:r>
      </w:hyperlink>
      <w:r w:rsidRPr="00235038">
        <w:rPr>
          <w:rFonts w:ascii="Times New Roman" w:hAnsi="Times New Roman" w:cs="Times New Roman"/>
          <w:sz w:val="27"/>
          <w:szCs w:val="27"/>
        </w:rPr>
        <w:t xml:space="preserve">, </w:t>
      </w:r>
      <w:hyperlink r:id="rId21" w:history="1">
        <w:r w:rsidRPr="00235038">
          <w:rPr>
            <w:rFonts w:ascii="Times New Roman" w:hAnsi="Times New Roman" w:cs="Times New Roman"/>
            <w:sz w:val="27"/>
            <w:szCs w:val="27"/>
          </w:rPr>
          <w:t>73</w:t>
        </w:r>
      </w:hyperlink>
      <w:r w:rsidRPr="00235038">
        <w:rPr>
          <w:rFonts w:ascii="Times New Roman" w:hAnsi="Times New Roman" w:cs="Times New Roman"/>
          <w:sz w:val="27"/>
          <w:szCs w:val="27"/>
        </w:rPr>
        <w:t xml:space="preserve"> и </w:t>
      </w:r>
      <w:hyperlink r:id="rId22" w:history="1">
        <w:r w:rsidRPr="00235038">
          <w:rPr>
            <w:rFonts w:ascii="Times New Roman" w:hAnsi="Times New Roman" w:cs="Times New Roman"/>
            <w:sz w:val="27"/>
            <w:szCs w:val="27"/>
          </w:rPr>
          <w:t>77</w:t>
        </w:r>
      </w:hyperlink>
      <w:r w:rsidRPr="00235038">
        <w:rPr>
          <w:rFonts w:ascii="Times New Roman" w:hAnsi="Times New Roman" w:cs="Times New Roman"/>
          <w:sz w:val="27"/>
          <w:szCs w:val="27"/>
        </w:rPr>
        <w:t xml:space="preserve"> </w:t>
      </w:r>
      <w:r w:rsidRPr="00235038">
        <w:rPr>
          <w:rFonts w:ascii="Times New Roman" w:hAnsi="Times New Roman" w:cs="Times New Roman"/>
          <w:sz w:val="27"/>
          <w:szCs w:val="27"/>
          <w:lang w:eastAsia="ru-RU"/>
        </w:rPr>
        <w:t>Закона Республики Татарстан</w:t>
      </w:r>
      <w:r w:rsidR="00653782" w:rsidRPr="00235038">
        <w:rPr>
          <w:rFonts w:ascii="Times New Roman" w:hAnsi="Times New Roman" w:cs="Times New Roman"/>
          <w:sz w:val="27"/>
          <w:szCs w:val="27"/>
          <w:lang w:eastAsia="ru-RU"/>
        </w:rPr>
        <w:t xml:space="preserve"> </w:t>
      </w:r>
      <w:r w:rsidRPr="00235038">
        <w:rPr>
          <w:rFonts w:ascii="Times New Roman" w:hAnsi="Times New Roman" w:cs="Times New Roman"/>
          <w:sz w:val="27"/>
          <w:szCs w:val="27"/>
          <w:lang w:eastAsia="ru-RU"/>
        </w:rPr>
        <w:t>«О Конституционном суде Республики Татарстан»</w:t>
      </w:r>
      <w:r w:rsidR="008D4642">
        <w:rPr>
          <w:rFonts w:ascii="Times New Roman" w:hAnsi="Times New Roman" w:cs="Times New Roman"/>
          <w:sz w:val="27"/>
          <w:szCs w:val="27"/>
          <w:lang w:eastAsia="ru-RU"/>
        </w:rPr>
        <w:t>,</w:t>
      </w:r>
      <w:r w:rsidRPr="00235038">
        <w:rPr>
          <w:rFonts w:ascii="Times New Roman" w:eastAsiaTheme="minorHAnsi" w:hAnsi="Times New Roman" w:cs="Times New Roman"/>
          <w:sz w:val="27"/>
          <w:szCs w:val="27"/>
        </w:rPr>
        <w:t xml:space="preserve"> Конституционный суд Республики Татарстан</w:t>
      </w:r>
    </w:p>
    <w:p w:rsidR="0037261A" w:rsidRDefault="0037261A" w:rsidP="00F84126">
      <w:pPr>
        <w:pStyle w:val="ConsPlusNormal"/>
        <w:spacing w:line="360" w:lineRule="auto"/>
        <w:ind w:firstLine="709"/>
        <w:jc w:val="both"/>
        <w:rPr>
          <w:rFonts w:ascii="Times New Roman" w:eastAsiaTheme="minorHAnsi" w:hAnsi="Times New Roman" w:cs="Times New Roman"/>
          <w:sz w:val="27"/>
          <w:szCs w:val="27"/>
        </w:rPr>
      </w:pPr>
    </w:p>
    <w:p w:rsidR="00CC01DF" w:rsidRDefault="0037261A" w:rsidP="0037261A">
      <w:pPr>
        <w:tabs>
          <w:tab w:val="left" w:pos="720"/>
          <w:tab w:val="left" w:pos="3544"/>
          <w:tab w:val="left" w:pos="3686"/>
          <w:tab w:val="left" w:pos="3969"/>
        </w:tabs>
        <w:spacing w:after="0" w:line="360" w:lineRule="auto"/>
        <w:ind w:left="720" w:firstLine="709"/>
        <w:rPr>
          <w:rFonts w:ascii="Times New Roman" w:hAnsi="Times New Roman" w:cs="Times New Roman"/>
          <w:b/>
          <w:sz w:val="27"/>
          <w:szCs w:val="27"/>
          <w:lang w:eastAsia="ru-RU"/>
        </w:rPr>
      </w:pPr>
      <w:r>
        <w:rPr>
          <w:rFonts w:ascii="Times New Roman" w:hAnsi="Times New Roman" w:cs="Times New Roman"/>
          <w:b/>
          <w:sz w:val="27"/>
          <w:szCs w:val="27"/>
          <w:lang w:eastAsia="ru-RU"/>
        </w:rPr>
        <w:t xml:space="preserve">                                       </w:t>
      </w:r>
      <w:r w:rsidR="00CC01DF" w:rsidRPr="00235038">
        <w:rPr>
          <w:rFonts w:ascii="Times New Roman" w:hAnsi="Times New Roman" w:cs="Times New Roman"/>
          <w:b/>
          <w:sz w:val="27"/>
          <w:szCs w:val="27"/>
          <w:lang w:eastAsia="ru-RU"/>
        </w:rPr>
        <w:t>определил:</w:t>
      </w:r>
    </w:p>
    <w:p w:rsidR="0037261A" w:rsidRDefault="0037261A" w:rsidP="0062379B">
      <w:pPr>
        <w:autoSpaceDE w:val="0"/>
        <w:autoSpaceDN w:val="0"/>
        <w:adjustRightInd w:val="0"/>
        <w:spacing w:after="0" w:line="360" w:lineRule="auto"/>
        <w:ind w:firstLine="709"/>
        <w:jc w:val="both"/>
        <w:rPr>
          <w:rFonts w:ascii="Times New Roman" w:hAnsi="Times New Roman" w:cs="Times New Roman"/>
          <w:sz w:val="28"/>
          <w:szCs w:val="28"/>
        </w:rPr>
      </w:pPr>
    </w:p>
    <w:p w:rsidR="0062379B" w:rsidRDefault="0062379B" w:rsidP="0062379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w:t>
      </w:r>
      <w:r w:rsidRPr="0062379B">
        <w:rPr>
          <w:rFonts w:ascii="Times New Roman" w:hAnsi="Times New Roman" w:cs="Times New Roman"/>
          <w:sz w:val="28"/>
          <w:szCs w:val="28"/>
        </w:rPr>
        <w:t>тказать в принятии к рас</w:t>
      </w:r>
      <w:r w:rsidR="00C07232">
        <w:rPr>
          <w:rFonts w:ascii="Times New Roman" w:hAnsi="Times New Roman" w:cs="Times New Roman"/>
          <w:sz w:val="28"/>
          <w:szCs w:val="28"/>
        </w:rPr>
        <w:t xml:space="preserve">смотрению ходатайства гражданина </w:t>
      </w:r>
      <w:r w:rsidR="00C07232">
        <w:rPr>
          <w:rFonts w:ascii="Times New Roman" w:hAnsi="Times New Roman" w:cs="Times New Roman"/>
          <w:sz w:val="28"/>
          <w:szCs w:val="28"/>
        </w:rPr>
        <w:br/>
        <w:t xml:space="preserve">Р.Х. Маликова </w:t>
      </w:r>
      <w:r w:rsidRPr="0062379B">
        <w:rPr>
          <w:rFonts w:ascii="Times New Roman" w:hAnsi="Times New Roman" w:cs="Times New Roman"/>
          <w:sz w:val="28"/>
          <w:szCs w:val="28"/>
        </w:rPr>
        <w:t xml:space="preserve">об официальном разъяснении постановления Конституционного суда Республики Татарстан от 28 апреля 2017 года </w:t>
      </w:r>
      <w:r w:rsidRPr="0062379B">
        <w:rPr>
          <w:rFonts w:ascii="Times New Roman" w:hAnsi="Times New Roman" w:cs="Times New Roman"/>
          <w:sz w:val="28"/>
          <w:szCs w:val="28"/>
        </w:rPr>
        <w:br/>
        <w:t>№ 73-П, поскольку для разреше</w:t>
      </w:r>
      <w:r w:rsidR="00C07232">
        <w:rPr>
          <w:rFonts w:ascii="Times New Roman" w:hAnsi="Times New Roman" w:cs="Times New Roman"/>
          <w:sz w:val="28"/>
          <w:szCs w:val="28"/>
        </w:rPr>
        <w:t>ния поставленного заявителем</w:t>
      </w:r>
      <w:r w:rsidRPr="0062379B">
        <w:rPr>
          <w:rFonts w:ascii="Times New Roman" w:hAnsi="Times New Roman" w:cs="Times New Roman"/>
          <w:sz w:val="28"/>
          <w:szCs w:val="28"/>
        </w:rPr>
        <w:t xml:space="preserve"> вопроса официальное разъяснение данного </w:t>
      </w:r>
      <w:hyperlink r:id="rId23" w:history="1">
        <w:r w:rsidRPr="0062379B">
          <w:rPr>
            <w:rFonts w:ascii="Times New Roman" w:hAnsi="Times New Roman" w:cs="Times New Roman"/>
            <w:sz w:val="28"/>
            <w:szCs w:val="28"/>
          </w:rPr>
          <w:t>постановления</w:t>
        </w:r>
      </w:hyperlink>
      <w:r w:rsidRPr="0062379B">
        <w:rPr>
          <w:rFonts w:ascii="Times New Roman" w:hAnsi="Times New Roman" w:cs="Times New Roman"/>
          <w:sz w:val="28"/>
          <w:szCs w:val="28"/>
        </w:rPr>
        <w:t xml:space="preserve"> не требуется.</w:t>
      </w:r>
    </w:p>
    <w:p w:rsidR="0062379B" w:rsidRDefault="0062379B" w:rsidP="0062379B">
      <w:pPr>
        <w:autoSpaceDE w:val="0"/>
        <w:autoSpaceDN w:val="0"/>
        <w:adjustRightInd w:val="0"/>
        <w:spacing w:after="0" w:line="360" w:lineRule="auto"/>
        <w:ind w:firstLine="709"/>
        <w:jc w:val="both"/>
        <w:rPr>
          <w:rFonts w:ascii="Times New Roman" w:hAnsi="Times New Roman" w:cs="Times New Roman"/>
          <w:sz w:val="27"/>
          <w:szCs w:val="27"/>
        </w:rPr>
      </w:pPr>
      <w:r>
        <w:rPr>
          <w:rFonts w:ascii="Times New Roman" w:hAnsi="Times New Roman" w:cs="Times New Roman"/>
          <w:sz w:val="28"/>
          <w:szCs w:val="28"/>
        </w:rPr>
        <w:t xml:space="preserve">2. </w:t>
      </w:r>
      <w:r w:rsidR="00CC01DF" w:rsidRPr="0062379B">
        <w:rPr>
          <w:rFonts w:ascii="Times New Roman" w:hAnsi="Times New Roman" w:cs="Times New Roman"/>
          <w:sz w:val="27"/>
          <w:szCs w:val="27"/>
        </w:rPr>
        <w:t>Определение Конституционного суда Республики Татарстан по данно</w:t>
      </w:r>
      <w:r w:rsidR="00382477" w:rsidRPr="0062379B">
        <w:rPr>
          <w:rFonts w:ascii="Times New Roman" w:hAnsi="Times New Roman" w:cs="Times New Roman"/>
          <w:sz w:val="27"/>
          <w:szCs w:val="27"/>
        </w:rPr>
        <w:t>му обращению</w:t>
      </w:r>
      <w:r w:rsidR="00CC01DF" w:rsidRPr="0062379B">
        <w:rPr>
          <w:rFonts w:ascii="Times New Roman" w:hAnsi="Times New Roman" w:cs="Times New Roman"/>
          <w:sz w:val="27"/>
          <w:szCs w:val="27"/>
        </w:rPr>
        <w:t xml:space="preserve"> окончательно и обжалованию не подлежит.</w:t>
      </w:r>
    </w:p>
    <w:p w:rsidR="0062379B" w:rsidRPr="0062379B" w:rsidRDefault="0062379B" w:rsidP="0062379B">
      <w:pPr>
        <w:autoSpaceDE w:val="0"/>
        <w:autoSpaceDN w:val="0"/>
        <w:adjustRightInd w:val="0"/>
        <w:spacing w:after="0" w:line="360" w:lineRule="auto"/>
        <w:ind w:firstLine="709"/>
        <w:jc w:val="both"/>
        <w:rPr>
          <w:rFonts w:ascii="Times New Roman" w:hAnsi="Times New Roman" w:cs="Times New Roman"/>
          <w:i/>
          <w:sz w:val="28"/>
          <w:szCs w:val="28"/>
        </w:rPr>
      </w:pPr>
      <w:r w:rsidRPr="0062379B">
        <w:rPr>
          <w:rFonts w:ascii="Times New Roman" w:hAnsi="Times New Roman" w:cs="Times New Roman"/>
          <w:sz w:val="27"/>
          <w:szCs w:val="27"/>
        </w:rPr>
        <w:t xml:space="preserve">3. </w:t>
      </w:r>
      <w:r w:rsidR="00CC01DF" w:rsidRPr="0062379B">
        <w:rPr>
          <w:rFonts w:ascii="Times New Roman" w:hAnsi="Times New Roman" w:cs="Times New Roman"/>
          <w:sz w:val="27"/>
          <w:szCs w:val="27"/>
        </w:rPr>
        <w:t>Копию настоящего</w:t>
      </w:r>
      <w:r w:rsidR="00C07232">
        <w:rPr>
          <w:rFonts w:ascii="Times New Roman" w:hAnsi="Times New Roman" w:cs="Times New Roman"/>
          <w:sz w:val="27"/>
          <w:szCs w:val="27"/>
        </w:rPr>
        <w:t xml:space="preserve"> Определения направить гражданину Р.Х. Маликову</w:t>
      </w:r>
      <w:r w:rsidRPr="0062379B">
        <w:rPr>
          <w:rFonts w:ascii="Times New Roman" w:hAnsi="Times New Roman" w:cs="Times New Roman"/>
          <w:sz w:val="28"/>
          <w:szCs w:val="28"/>
        </w:rPr>
        <w:t xml:space="preserve">, </w:t>
      </w:r>
      <w:r w:rsidR="00CC01DF" w:rsidRPr="0062379B">
        <w:rPr>
          <w:rFonts w:ascii="Times New Roman" w:hAnsi="Times New Roman" w:cs="Times New Roman"/>
          <w:sz w:val="27"/>
          <w:szCs w:val="27"/>
        </w:rPr>
        <w:t>в</w:t>
      </w:r>
      <w:r w:rsidRPr="0062379B">
        <w:rPr>
          <w:rFonts w:ascii="Times New Roman" w:hAnsi="Times New Roman" w:cs="Times New Roman"/>
          <w:sz w:val="27"/>
          <w:szCs w:val="27"/>
        </w:rPr>
        <w:t xml:space="preserve"> </w:t>
      </w:r>
      <w:r w:rsidRPr="0062379B">
        <w:rPr>
          <w:rFonts w:ascii="Times New Roman" w:hAnsi="Times New Roman" w:cs="Times New Roman"/>
          <w:sz w:val="28"/>
          <w:szCs w:val="28"/>
        </w:rPr>
        <w:t>Исполнительный комитет Пестречинского муниципаль</w:t>
      </w:r>
      <w:r>
        <w:rPr>
          <w:rFonts w:ascii="Times New Roman" w:hAnsi="Times New Roman" w:cs="Times New Roman"/>
          <w:sz w:val="28"/>
          <w:szCs w:val="28"/>
        </w:rPr>
        <w:t xml:space="preserve">ного района Республики Татарстан и </w:t>
      </w:r>
      <w:r w:rsidRPr="0051494B">
        <w:rPr>
          <w:rFonts w:ascii="Times New Roman" w:eastAsia="Times New Roman" w:hAnsi="Times New Roman" w:cs="Times New Roman"/>
          <w:spacing w:val="-6"/>
          <w:sz w:val="28"/>
          <w:szCs w:val="28"/>
          <w:lang w:eastAsia="ru-RU"/>
        </w:rPr>
        <w:t>Пестречинский районный суд Республики Татарстан</w:t>
      </w:r>
      <w:r w:rsidRPr="0062379B">
        <w:rPr>
          <w:rFonts w:ascii="Times New Roman" w:eastAsia="Times New Roman" w:hAnsi="Times New Roman" w:cs="Times New Roman"/>
          <w:i/>
          <w:spacing w:val="-6"/>
          <w:sz w:val="28"/>
          <w:szCs w:val="28"/>
          <w:lang w:eastAsia="ru-RU"/>
        </w:rPr>
        <w:t>.</w:t>
      </w:r>
    </w:p>
    <w:p w:rsidR="00CC01DF" w:rsidRPr="0062379B" w:rsidRDefault="0062379B" w:rsidP="0062379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C01DF" w:rsidRPr="0062379B">
        <w:rPr>
          <w:rFonts w:ascii="Times New Roman" w:hAnsi="Times New Roman" w:cs="Times New Roman"/>
          <w:sz w:val="27"/>
          <w:szCs w:val="27"/>
        </w:rPr>
        <w:t>Настоящее Определение подлежит опубликованию в «Вестнике Конституционного суда Республики Татарстан».</w:t>
      </w:r>
    </w:p>
    <w:p w:rsidR="00005763" w:rsidRPr="00F84126" w:rsidRDefault="00005763" w:rsidP="00CC01DF">
      <w:pPr>
        <w:widowControl w:val="0"/>
        <w:spacing w:after="0" w:line="240" w:lineRule="auto"/>
        <w:rPr>
          <w:rFonts w:ascii="Times New Roman" w:eastAsia="Calibri" w:hAnsi="Times New Roman" w:cs="Times New Roman"/>
          <w:b/>
          <w:sz w:val="16"/>
          <w:szCs w:val="16"/>
          <w:lang w:eastAsia="ru-RU"/>
        </w:rPr>
      </w:pPr>
    </w:p>
    <w:p w:rsidR="006D467C" w:rsidRPr="006D467C" w:rsidRDefault="006D467C" w:rsidP="006D467C">
      <w:pPr>
        <w:spacing w:after="0" w:line="240" w:lineRule="auto"/>
        <w:rPr>
          <w:rFonts w:ascii="Times New Roman" w:eastAsia="Times New Roman" w:hAnsi="Times New Roman" w:cs="Times New Roman"/>
          <w:b/>
          <w:sz w:val="28"/>
          <w:szCs w:val="28"/>
          <w:lang w:eastAsia="ru-RU"/>
        </w:rPr>
      </w:pPr>
    </w:p>
    <w:p w:rsidR="006D467C" w:rsidRPr="006D467C" w:rsidRDefault="006D467C" w:rsidP="006D467C">
      <w:pPr>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40</w:t>
      </w:r>
      <w:r w:rsidRPr="006D467C">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eastAsia="ru-RU"/>
        </w:rPr>
        <w:t xml:space="preserve">                              </w:t>
      </w:r>
      <w:r w:rsidRPr="006D467C">
        <w:rPr>
          <w:rFonts w:ascii="Times New Roman" w:eastAsia="Times New Roman" w:hAnsi="Times New Roman" w:cs="Times New Roman"/>
          <w:b/>
          <w:sz w:val="28"/>
          <w:szCs w:val="28"/>
          <w:lang w:eastAsia="ru-RU"/>
        </w:rPr>
        <w:t>Конституционный суд</w:t>
      </w:r>
    </w:p>
    <w:p w:rsidR="006D467C" w:rsidRPr="006D467C" w:rsidRDefault="006D467C" w:rsidP="006D467C">
      <w:pPr>
        <w:spacing w:after="0" w:line="240" w:lineRule="auto"/>
        <w:ind w:firstLine="720"/>
        <w:rPr>
          <w:rFonts w:ascii="Times New Roman" w:eastAsia="Times New Roman" w:hAnsi="Times New Roman" w:cs="Times New Roman"/>
          <w:b/>
          <w:sz w:val="28"/>
          <w:szCs w:val="28"/>
          <w:lang w:eastAsia="ru-RU"/>
        </w:rPr>
      </w:pPr>
      <w:r w:rsidRPr="006D467C">
        <w:rPr>
          <w:rFonts w:ascii="Times New Roman" w:eastAsia="Times New Roman" w:hAnsi="Times New Roman" w:cs="Times New Roman"/>
          <w:b/>
          <w:sz w:val="28"/>
          <w:szCs w:val="28"/>
          <w:lang w:eastAsia="ru-RU"/>
        </w:rPr>
        <w:t xml:space="preserve">                                                                                 Республики Татарстан</w:t>
      </w:r>
    </w:p>
    <w:p w:rsidR="006D467C" w:rsidRPr="006D467C" w:rsidRDefault="006D467C" w:rsidP="006D467C">
      <w:pPr>
        <w:spacing w:after="0" w:line="240" w:lineRule="auto"/>
        <w:rPr>
          <w:rFonts w:ascii="Times New Roman" w:eastAsia="Times New Roman" w:hAnsi="Times New Roman" w:cs="Times New Roman"/>
          <w:sz w:val="24"/>
          <w:szCs w:val="24"/>
          <w:lang w:eastAsia="ru-RU"/>
        </w:rPr>
      </w:pPr>
    </w:p>
    <w:p w:rsidR="006D467C" w:rsidRPr="006D467C" w:rsidRDefault="006D467C" w:rsidP="006D467C">
      <w:pPr>
        <w:widowControl w:val="0"/>
        <w:tabs>
          <w:tab w:val="left" w:pos="6480"/>
          <w:tab w:val="left" w:pos="6960"/>
        </w:tabs>
        <w:spacing w:after="0" w:line="360" w:lineRule="auto"/>
        <w:ind w:firstLine="709"/>
        <w:rPr>
          <w:rFonts w:ascii="Times New Roman" w:eastAsia="Times New Roman" w:hAnsi="Times New Roman" w:cs="Times New Roman"/>
          <w:sz w:val="28"/>
          <w:szCs w:val="24"/>
          <w:lang w:eastAsia="ru-RU"/>
        </w:rPr>
      </w:pPr>
    </w:p>
    <w:p w:rsidR="0037261A" w:rsidRDefault="0037261A" w:rsidP="00CC01DF">
      <w:pPr>
        <w:widowControl w:val="0"/>
        <w:spacing w:after="0" w:line="240" w:lineRule="auto"/>
        <w:rPr>
          <w:rFonts w:ascii="Times New Roman" w:eastAsia="Calibri" w:hAnsi="Times New Roman" w:cs="Times New Roman"/>
          <w:b/>
          <w:sz w:val="27"/>
          <w:szCs w:val="27"/>
          <w:lang w:eastAsia="ru-RU"/>
        </w:rPr>
      </w:pPr>
    </w:p>
    <w:p w:rsidR="0062379B" w:rsidRPr="0062379B" w:rsidRDefault="0062379B" w:rsidP="0037261A">
      <w:pPr>
        <w:widowControl w:val="0"/>
        <w:tabs>
          <w:tab w:val="left" w:pos="6480"/>
          <w:tab w:val="left" w:pos="6960"/>
        </w:tabs>
        <w:spacing w:after="0" w:line="360" w:lineRule="auto"/>
        <w:ind w:firstLine="709"/>
        <w:rPr>
          <w:rFonts w:ascii="Times New Roman" w:eastAsia="Times New Roman" w:hAnsi="Times New Roman" w:cs="Times New Roman"/>
          <w:sz w:val="28"/>
          <w:szCs w:val="24"/>
          <w:lang w:eastAsia="ru-RU"/>
        </w:rPr>
      </w:pPr>
    </w:p>
    <w:sectPr w:rsidR="0062379B" w:rsidRPr="0062379B" w:rsidSect="0062379B">
      <w:headerReference w:type="default" r:id="rId24"/>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26B" w:rsidRDefault="007C326B" w:rsidP="00A958CD">
      <w:pPr>
        <w:spacing w:after="0" w:line="240" w:lineRule="auto"/>
      </w:pPr>
      <w:r>
        <w:separator/>
      </w:r>
    </w:p>
  </w:endnote>
  <w:endnote w:type="continuationSeparator" w:id="0">
    <w:p w:rsidR="007C326B" w:rsidRDefault="007C326B" w:rsidP="00A9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26B" w:rsidRDefault="007C326B" w:rsidP="00A958CD">
      <w:pPr>
        <w:spacing w:after="0" w:line="240" w:lineRule="auto"/>
      </w:pPr>
      <w:r>
        <w:separator/>
      </w:r>
    </w:p>
  </w:footnote>
  <w:footnote w:type="continuationSeparator" w:id="0">
    <w:p w:rsidR="007C326B" w:rsidRDefault="007C326B" w:rsidP="00A95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866135"/>
      <w:docPartObj>
        <w:docPartGallery w:val="Page Numbers (Top of Page)"/>
        <w:docPartUnique/>
      </w:docPartObj>
    </w:sdtPr>
    <w:sdtEndPr/>
    <w:sdtContent>
      <w:p w:rsidR="001C4C8F" w:rsidRDefault="001C4C8F">
        <w:pPr>
          <w:pStyle w:val="a3"/>
          <w:jc w:val="center"/>
        </w:pPr>
        <w:r>
          <w:fldChar w:fldCharType="begin"/>
        </w:r>
        <w:r>
          <w:instrText>PAGE   \* MERGEFORMAT</w:instrText>
        </w:r>
        <w:r>
          <w:fldChar w:fldCharType="separate"/>
        </w:r>
        <w:r w:rsidR="00031A52">
          <w:rPr>
            <w:noProof/>
          </w:rPr>
          <w:t>2</w:t>
        </w:r>
        <w:r>
          <w:fldChar w:fldCharType="end"/>
        </w:r>
      </w:p>
    </w:sdtContent>
  </w:sdt>
  <w:p w:rsidR="00A958CD" w:rsidRDefault="00A958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2487D"/>
    <w:multiLevelType w:val="hybridMultilevel"/>
    <w:tmpl w:val="9EEE973E"/>
    <w:lvl w:ilvl="0" w:tplc="20BAFE2C">
      <w:start w:val="1"/>
      <w:numFmt w:val="decimal"/>
      <w:lvlText w:val="%1."/>
      <w:lvlJc w:val="left"/>
      <w:pPr>
        <w:ind w:left="1790"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4A46F6"/>
    <w:multiLevelType w:val="hybridMultilevel"/>
    <w:tmpl w:val="15409F90"/>
    <w:lvl w:ilvl="0" w:tplc="20BAFE2C">
      <w:start w:val="1"/>
      <w:numFmt w:val="decimal"/>
      <w:lvlText w:val="%1."/>
      <w:lvlJc w:val="left"/>
      <w:pPr>
        <w:ind w:left="1790"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B0A4190"/>
    <w:multiLevelType w:val="hybridMultilevel"/>
    <w:tmpl w:val="FCB2C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4DA0"/>
    <w:multiLevelType w:val="hybridMultilevel"/>
    <w:tmpl w:val="4ED23F30"/>
    <w:lvl w:ilvl="0" w:tplc="67C8DC0E">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4FC75776"/>
    <w:multiLevelType w:val="hybridMultilevel"/>
    <w:tmpl w:val="1BDE721A"/>
    <w:lvl w:ilvl="0" w:tplc="F2680DF6">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4FF93C20"/>
    <w:multiLevelType w:val="hybridMultilevel"/>
    <w:tmpl w:val="AEB4DA20"/>
    <w:lvl w:ilvl="0" w:tplc="BE544C5C">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AEB3D8E"/>
    <w:multiLevelType w:val="hybridMultilevel"/>
    <w:tmpl w:val="EDE88990"/>
    <w:lvl w:ilvl="0" w:tplc="87ECD2E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5EDA2DA5"/>
    <w:multiLevelType w:val="hybridMultilevel"/>
    <w:tmpl w:val="E60E6386"/>
    <w:lvl w:ilvl="0" w:tplc="BE544C5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B306776"/>
    <w:multiLevelType w:val="hybridMultilevel"/>
    <w:tmpl w:val="3FE6B320"/>
    <w:lvl w:ilvl="0" w:tplc="01AC661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7932475"/>
    <w:multiLevelType w:val="hybridMultilevel"/>
    <w:tmpl w:val="A9EC3236"/>
    <w:lvl w:ilvl="0" w:tplc="F2680DF6">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832279"/>
    <w:multiLevelType w:val="hybridMultilevel"/>
    <w:tmpl w:val="741829CA"/>
    <w:lvl w:ilvl="0" w:tplc="20BAFE2C">
      <w:start w:val="1"/>
      <w:numFmt w:val="decimal"/>
      <w:lvlText w:val="%1."/>
      <w:lvlJc w:val="left"/>
      <w:pPr>
        <w:ind w:left="1790"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10"/>
  </w:num>
  <w:num w:numId="4">
    <w:abstractNumId w:val="0"/>
  </w:num>
  <w:num w:numId="5">
    <w:abstractNumId w:val="6"/>
  </w:num>
  <w:num w:numId="6">
    <w:abstractNumId w:val="4"/>
  </w:num>
  <w:num w:numId="7">
    <w:abstractNumId w:val="2"/>
  </w:num>
  <w:num w:numId="8">
    <w:abstractNumId w:val="3"/>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5D"/>
    <w:rsid w:val="00000613"/>
    <w:rsid w:val="00003DF2"/>
    <w:rsid w:val="00004128"/>
    <w:rsid w:val="00005763"/>
    <w:rsid w:val="00010EE3"/>
    <w:rsid w:val="00011F70"/>
    <w:rsid w:val="00016398"/>
    <w:rsid w:val="0001661E"/>
    <w:rsid w:val="00016EA3"/>
    <w:rsid w:val="000273B0"/>
    <w:rsid w:val="000305AE"/>
    <w:rsid w:val="000309B5"/>
    <w:rsid w:val="00031A52"/>
    <w:rsid w:val="00031DC2"/>
    <w:rsid w:val="000320C1"/>
    <w:rsid w:val="00032727"/>
    <w:rsid w:val="00033BD7"/>
    <w:rsid w:val="0004096D"/>
    <w:rsid w:val="00042343"/>
    <w:rsid w:val="00052260"/>
    <w:rsid w:val="00072C7F"/>
    <w:rsid w:val="00081532"/>
    <w:rsid w:val="00082B6A"/>
    <w:rsid w:val="00085F4E"/>
    <w:rsid w:val="000862BD"/>
    <w:rsid w:val="00093F59"/>
    <w:rsid w:val="00096194"/>
    <w:rsid w:val="000965AF"/>
    <w:rsid w:val="000A00C7"/>
    <w:rsid w:val="000A6FD0"/>
    <w:rsid w:val="000B1FF1"/>
    <w:rsid w:val="000B5860"/>
    <w:rsid w:val="000C05B7"/>
    <w:rsid w:val="000C399A"/>
    <w:rsid w:val="000C3BAA"/>
    <w:rsid w:val="000C5C0D"/>
    <w:rsid w:val="000C7419"/>
    <w:rsid w:val="000C76A6"/>
    <w:rsid w:val="000D2477"/>
    <w:rsid w:val="000D3D71"/>
    <w:rsid w:val="000D4225"/>
    <w:rsid w:val="000E5CBA"/>
    <w:rsid w:val="000F2D7F"/>
    <w:rsid w:val="000F4E01"/>
    <w:rsid w:val="000F521B"/>
    <w:rsid w:val="00113020"/>
    <w:rsid w:val="001175B1"/>
    <w:rsid w:val="00122B74"/>
    <w:rsid w:val="001234B0"/>
    <w:rsid w:val="00131C44"/>
    <w:rsid w:val="0013385C"/>
    <w:rsid w:val="00134D5A"/>
    <w:rsid w:val="001401A6"/>
    <w:rsid w:val="00143D1E"/>
    <w:rsid w:val="0014623A"/>
    <w:rsid w:val="00146BAC"/>
    <w:rsid w:val="001602F7"/>
    <w:rsid w:val="00163A1A"/>
    <w:rsid w:val="00166F60"/>
    <w:rsid w:val="00180582"/>
    <w:rsid w:val="0018786A"/>
    <w:rsid w:val="00190FC4"/>
    <w:rsid w:val="001A1124"/>
    <w:rsid w:val="001A1E60"/>
    <w:rsid w:val="001A3B35"/>
    <w:rsid w:val="001A4F78"/>
    <w:rsid w:val="001A5583"/>
    <w:rsid w:val="001A7B23"/>
    <w:rsid w:val="001B0420"/>
    <w:rsid w:val="001C12A9"/>
    <w:rsid w:val="001C2647"/>
    <w:rsid w:val="001C4B0E"/>
    <w:rsid w:val="001C4C8F"/>
    <w:rsid w:val="001D23B3"/>
    <w:rsid w:val="001D2806"/>
    <w:rsid w:val="001D7D25"/>
    <w:rsid w:val="001E290B"/>
    <w:rsid w:val="001E3067"/>
    <w:rsid w:val="001E656C"/>
    <w:rsid w:val="001E6B2C"/>
    <w:rsid w:val="001F0D02"/>
    <w:rsid w:val="001F14DF"/>
    <w:rsid w:val="001F62C2"/>
    <w:rsid w:val="001F6824"/>
    <w:rsid w:val="001F790D"/>
    <w:rsid w:val="00202BF3"/>
    <w:rsid w:val="00203585"/>
    <w:rsid w:val="002049B0"/>
    <w:rsid w:val="002049DF"/>
    <w:rsid w:val="00206914"/>
    <w:rsid w:val="00206941"/>
    <w:rsid w:val="00213964"/>
    <w:rsid w:val="002139A8"/>
    <w:rsid w:val="00215D63"/>
    <w:rsid w:val="00216674"/>
    <w:rsid w:val="0021764A"/>
    <w:rsid w:val="00220144"/>
    <w:rsid w:val="00220821"/>
    <w:rsid w:val="00221489"/>
    <w:rsid w:val="00221767"/>
    <w:rsid w:val="00233FBF"/>
    <w:rsid w:val="00234E09"/>
    <w:rsid w:val="00235038"/>
    <w:rsid w:val="002352B1"/>
    <w:rsid w:val="002434A4"/>
    <w:rsid w:val="00244329"/>
    <w:rsid w:val="00244FAB"/>
    <w:rsid w:val="00254C81"/>
    <w:rsid w:val="00261EAD"/>
    <w:rsid w:val="00263E2A"/>
    <w:rsid w:val="00272918"/>
    <w:rsid w:val="002733DD"/>
    <w:rsid w:val="002736D9"/>
    <w:rsid w:val="00275DE4"/>
    <w:rsid w:val="00280612"/>
    <w:rsid w:val="0028115A"/>
    <w:rsid w:val="00285022"/>
    <w:rsid w:val="002851D8"/>
    <w:rsid w:val="0028766F"/>
    <w:rsid w:val="002A37DD"/>
    <w:rsid w:val="002A3E65"/>
    <w:rsid w:val="002A5D25"/>
    <w:rsid w:val="002B19A5"/>
    <w:rsid w:val="002B2EB2"/>
    <w:rsid w:val="002B7104"/>
    <w:rsid w:val="002C0CCA"/>
    <w:rsid w:val="002D16D1"/>
    <w:rsid w:val="002E08C7"/>
    <w:rsid w:val="002E1527"/>
    <w:rsid w:val="002E1DB8"/>
    <w:rsid w:val="002E48D5"/>
    <w:rsid w:val="002E5BB7"/>
    <w:rsid w:val="002E7B38"/>
    <w:rsid w:val="002F0D38"/>
    <w:rsid w:val="002F2BB5"/>
    <w:rsid w:val="002F3395"/>
    <w:rsid w:val="002F4C1D"/>
    <w:rsid w:val="003015B1"/>
    <w:rsid w:val="00307695"/>
    <w:rsid w:val="00310B4D"/>
    <w:rsid w:val="0032367E"/>
    <w:rsid w:val="00326D80"/>
    <w:rsid w:val="00326F6B"/>
    <w:rsid w:val="003343E4"/>
    <w:rsid w:val="003510A8"/>
    <w:rsid w:val="00354ADC"/>
    <w:rsid w:val="00357135"/>
    <w:rsid w:val="00364AC8"/>
    <w:rsid w:val="00365E77"/>
    <w:rsid w:val="00367BFA"/>
    <w:rsid w:val="003723EB"/>
    <w:rsid w:val="0037261A"/>
    <w:rsid w:val="00375F83"/>
    <w:rsid w:val="00382477"/>
    <w:rsid w:val="0038405F"/>
    <w:rsid w:val="003941E6"/>
    <w:rsid w:val="003A1C3B"/>
    <w:rsid w:val="003A26FB"/>
    <w:rsid w:val="003A3C4F"/>
    <w:rsid w:val="003A4FC4"/>
    <w:rsid w:val="003A6C45"/>
    <w:rsid w:val="003B2496"/>
    <w:rsid w:val="003C170C"/>
    <w:rsid w:val="003C2398"/>
    <w:rsid w:val="003C42F2"/>
    <w:rsid w:val="003C4653"/>
    <w:rsid w:val="003C7090"/>
    <w:rsid w:val="003D1BC0"/>
    <w:rsid w:val="003D261F"/>
    <w:rsid w:val="003D3C7A"/>
    <w:rsid w:val="003D3E99"/>
    <w:rsid w:val="003D45D5"/>
    <w:rsid w:val="003D4FE9"/>
    <w:rsid w:val="003D5E84"/>
    <w:rsid w:val="003E7119"/>
    <w:rsid w:val="003F0409"/>
    <w:rsid w:val="003F2041"/>
    <w:rsid w:val="003F3DE1"/>
    <w:rsid w:val="003F64C8"/>
    <w:rsid w:val="003F6EA3"/>
    <w:rsid w:val="0040113F"/>
    <w:rsid w:val="00401872"/>
    <w:rsid w:val="00403246"/>
    <w:rsid w:val="00412649"/>
    <w:rsid w:val="00416BB5"/>
    <w:rsid w:val="00416E0E"/>
    <w:rsid w:val="00420F16"/>
    <w:rsid w:val="00431DC1"/>
    <w:rsid w:val="004351CB"/>
    <w:rsid w:val="004406AC"/>
    <w:rsid w:val="00443C0C"/>
    <w:rsid w:val="0044500E"/>
    <w:rsid w:val="00455635"/>
    <w:rsid w:val="0046071E"/>
    <w:rsid w:val="004616BB"/>
    <w:rsid w:val="004618B4"/>
    <w:rsid w:val="004623C5"/>
    <w:rsid w:val="0046384D"/>
    <w:rsid w:val="00467E40"/>
    <w:rsid w:val="00472EEC"/>
    <w:rsid w:val="00486545"/>
    <w:rsid w:val="00490415"/>
    <w:rsid w:val="004951D5"/>
    <w:rsid w:val="004A2C52"/>
    <w:rsid w:val="004A2D98"/>
    <w:rsid w:val="004A4218"/>
    <w:rsid w:val="004A4932"/>
    <w:rsid w:val="004A6286"/>
    <w:rsid w:val="004A7E09"/>
    <w:rsid w:val="004B4973"/>
    <w:rsid w:val="004B7223"/>
    <w:rsid w:val="004D7BDF"/>
    <w:rsid w:val="004E201B"/>
    <w:rsid w:val="004E5334"/>
    <w:rsid w:val="004E63FC"/>
    <w:rsid w:val="004F2297"/>
    <w:rsid w:val="004F5C2E"/>
    <w:rsid w:val="00502AF4"/>
    <w:rsid w:val="00504F2B"/>
    <w:rsid w:val="0050693D"/>
    <w:rsid w:val="00513D59"/>
    <w:rsid w:val="0051494B"/>
    <w:rsid w:val="005201E2"/>
    <w:rsid w:val="00521A2A"/>
    <w:rsid w:val="00526B73"/>
    <w:rsid w:val="005333C0"/>
    <w:rsid w:val="00534DA5"/>
    <w:rsid w:val="005353D0"/>
    <w:rsid w:val="005374F5"/>
    <w:rsid w:val="00543E67"/>
    <w:rsid w:val="0054502C"/>
    <w:rsid w:val="005453D6"/>
    <w:rsid w:val="0055226F"/>
    <w:rsid w:val="0055492F"/>
    <w:rsid w:val="005602ED"/>
    <w:rsid w:val="00563D9E"/>
    <w:rsid w:val="00570A93"/>
    <w:rsid w:val="0057290A"/>
    <w:rsid w:val="00573CF2"/>
    <w:rsid w:val="00581248"/>
    <w:rsid w:val="005829AE"/>
    <w:rsid w:val="005839FA"/>
    <w:rsid w:val="00594CAF"/>
    <w:rsid w:val="00595230"/>
    <w:rsid w:val="005A76FE"/>
    <w:rsid w:val="005A7890"/>
    <w:rsid w:val="005A7CC8"/>
    <w:rsid w:val="005B4A0A"/>
    <w:rsid w:val="005B7E86"/>
    <w:rsid w:val="005C3760"/>
    <w:rsid w:val="005C656C"/>
    <w:rsid w:val="005D74E8"/>
    <w:rsid w:val="005D7E1C"/>
    <w:rsid w:val="005E13F5"/>
    <w:rsid w:val="00601357"/>
    <w:rsid w:val="00610AB1"/>
    <w:rsid w:val="00611446"/>
    <w:rsid w:val="006163F5"/>
    <w:rsid w:val="00616D5D"/>
    <w:rsid w:val="0062379B"/>
    <w:rsid w:val="00624CD6"/>
    <w:rsid w:val="00627013"/>
    <w:rsid w:val="00634739"/>
    <w:rsid w:val="00644B34"/>
    <w:rsid w:val="006507D4"/>
    <w:rsid w:val="0065084F"/>
    <w:rsid w:val="00651B0E"/>
    <w:rsid w:val="00653454"/>
    <w:rsid w:val="00653782"/>
    <w:rsid w:val="0065393C"/>
    <w:rsid w:val="00653A13"/>
    <w:rsid w:val="00656F4B"/>
    <w:rsid w:val="00657DD4"/>
    <w:rsid w:val="00660BE3"/>
    <w:rsid w:val="00661DE8"/>
    <w:rsid w:val="00664F4E"/>
    <w:rsid w:val="00665D8B"/>
    <w:rsid w:val="00676EEA"/>
    <w:rsid w:val="00680541"/>
    <w:rsid w:val="00680EE4"/>
    <w:rsid w:val="00686C20"/>
    <w:rsid w:val="00687B70"/>
    <w:rsid w:val="00687FEC"/>
    <w:rsid w:val="006A1FF0"/>
    <w:rsid w:val="006B36E8"/>
    <w:rsid w:val="006B6C28"/>
    <w:rsid w:val="006B727A"/>
    <w:rsid w:val="006C7DEE"/>
    <w:rsid w:val="006D467C"/>
    <w:rsid w:val="006D6A1F"/>
    <w:rsid w:val="006D7151"/>
    <w:rsid w:val="006E06CC"/>
    <w:rsid w:val="006E3C43"/>
    <w:rsid w:val="006E5D99"/>
    <w:rsid w:val="006F195B"/>
    <w:rsid w:val="006F3DAE"/>
    <w:rsid w:val="006F4769"/>
    <w:rsid w:val="006F4EA7"/>
    <w:rsid w:val="006F7B24"/>
    <w:rsid w:val="00704ABC"/>
    <w:rsid w:val="00713AEE"/>
    <w:rsid w:val="007143AC"/>
    <w:rsid w:val="00714798"/>
    <w:rsid w:val="007217BC"/>
    <w:rsid w:val="00724979"/>
    <w:rsid w:val="0072673C"/>
    <w:rsid w:val="00730088"/>
    <w:rsid w:val="007312DE"/>
    <w:rsid w:val="00734148"/>
    <w:rsid w:val="00734ED7"/>
    <w:rsid w:val="00734F1A"/>
    <w:rsid w:val="00736D21"/>
    <w:rsid w:val="00751B11"/>
    <w:rsid w:val="00753BD0"/>
    <w:rsid w:val="00761500"/>
    <w:rsid w:val="0076328D"/>
    <w:rsid w:val="00781669"/>
    <w:rsid w:val="00784A7D"/>
    <w:rsid w:val="00787018"/>
    <w:rsid w:val="00787358"/>
    <w:rsid w:val="007960D9"/>
    <w:rsid w:val="007A5052"/>
    <w:rsid w:val="007B37BE"/>
    <w:rsid w:val="007B50FD"/>
    <w:rsid w:val="007C326B"/>
    <w:rsid w:val="007C4756"/>
    <w:rsid w:val="007D0613"/>
    <w:rsid w:val="007D30AE"/>
    <w:rsid w:val="007D37F1"/>
    <w:rsid w:val="007E1B6D"/>
    <w:rsid w:val="007E39EE"/>
    <w:rsid w:val="007E46E8"/>
    <w:rsid w:val="007E66A7"/>
    <w:rsid w:val="007F05D8"/>
    <w:rsid w:val="007F1E12"/>
    <w:rsid w:val="007F269D"/>
    <w:rsid w:val="007F6946"/>
    <w:rsid w:val="007F7665"/>
    <w:rsid w:val="007F7AC3"/>
    <w:rsid w:val="008030FB"/>
    <w:rsid w:val="00826194"/>
    <w:rsid w:val="00826618"/>
    <w:rsid w:val="00832EDA"/>
    <w:rsid w:val="00840200"/>
    <w:rsid w:val="00847AF5"/>
    <w:rsid w:val="00857B5E"/>
    <w:rsid w:val="0086134D"/>
    <w:rsid w:val="0086446C"/>
    <w:rsid w:val="0087074C"/>
    <w:rsid w:val="00882DF6"/>
    <w:rsid w:val="008845FE"/>
    <w:rsid w:val="00891498"/>
    <w:rsid w:val="00895163"/>
    <w:rsid w:val="008A49D2"/>
    <w:rsid w:val="008B04BC"/>
    <w:rsid w:val="008B12FB"/>
    <w:rsid w:val="008B328A"/>
    <w:rsid w:val="008B4193"/>
    <w:rsid w:val="008B54EC"/>
    <w:rsid w:val="008C2DA7"/>
    <w:rsid w:val="008C3890"/>
    <w:rsid w:val="008D10CE"/>
    <w:rsid w:val="008D1839"/>
    <w:rsid w:val="008D2DE7"/>
    <w:rsid w:val="008D3140"/>
    <w:rsid w:val="008D4642"/>
    <w:rsid w:val="008D6F73"/>
    <w:rsid w:val="008F10DA"/>
    <w:rsid w:val="008F188E"/>
    <w:rsid w:val="008F45E8"/>
    <w:rsid w:val="008F77F9"/>
    <w:rsid w:val="009002FF"/>
    <w:rsid w:val="00913AF7"/>
    <w:rsid w:val="00915096"/>
    <w:rsid w:val="00916A48"/>
    <w:rsid w:val="0092212E"/>
    <w:rsid w:val="00925E3E"/>
    <w:rsid w:val="00927A60"/>
    <w:rsid w:val="00927CEC"/>
    <w:rsid w:val="009312E3"/>
    <w:rsid w:val="00933B66"/>
    <w:rsid w:val="009343C1"/>
    <w:rsid w:val="00934A59"/>
    <w:rsid w:val="00943D73"/>
    <w:rsid w:val="00946FBB"/>
    <w:rsid w:val="00952E5A"/>
    <w:rsid w:val="009550AA"/>
    <w:rsid w:val="0095517E"/>
    <w:rsid w:val="00960E9D"/>
    <w:rsid w:val="0097255F"/>
    <w:rsid w:val="009725C5"/>
    <w:rsid w:val="009742C3"/>
    <w:rsid w:val="00975059"/>
    <w:rsid w:val="009760A9"/>
    <w:rsid w:val="00977908"/>
    <w:rsid w:val="009825C9"/>
    <w:rsid w:val="00991E78"/>
    <w:rsid w:val="009A0A85"/>
    <w:rsid w:val="009A1802"/>
    <w:rsid w:val="009A73C6"/>
    <w:rsid w:val="009B2D90"/>
    <w:rsid w:val="009C1717"/>
    <w:rsid w:val="009C1E65"/>
    <w:rsid w:val="009C430B"/>
    <w:rsid w:val="009C59AD"/>
    <w:rsid w:val="009D01C8"/>
    <w:rsid w:val="009D032A"/>
    <w:rsid w:val="009D1BBB"/>
    <w:rsid w:val="009D5343"/>
    <w:rsid w:val="009D66F8"/>
    <w:rsid w:val="009D6E43"/>
    <w:rsid w:val="009E580D"/>
    <w:rsid w:val="009F0EA1"/>
    <w:rsid w:val="009F101D"/>
    <w:rsid w:val="009F3DFF"/>
    <w:rsid w:val="00A02133"/>
    <w:rsid w:val="00A03446"/>
    <w:rsid w:val="00A130A8"/>
    <w:rsid w:val="00A13585"/>
    <w:rsid w:val="00A153C0"/>
    <w:rsid w:val="00A15604"/>
    <w:rsid w:val="00A23D4F"/>
    <w:rsid w:val="00A354AF"/>
    <w:rsid w:val="00A36B30"/>
    <w:rsid w:val="00A370A7"/>
    <w:rsid w:val="00A37E4D"/>
    <w:rsid w:val="00A4092A"/>
    <w:rsid w:val="00A40A79"/>
    <w:rsid w:val="00A4399B"/>
    <w:rsid w:val="00A451D8"/>
    <w:rsid w:val="00A53F67"/>
    <w:rsid w:val="00A5492E"/>
    <w:rsid w:val="00A6469E"/>
    <w:rsid w:val="00A71E78"/>
    <w:rsid w:val="00A81308"/>
    <w:rsid w:val="00A917C3"/>
    <w:rsid w:val="00A91D8C"/>
    <w:rsid w:val="00A958CD"/>
    <w:rsid w:val="00A97957"/>
    <w:rsid w:val="00AA19B6"/>
    <w:rsid w:val="00AA2C6A"/>
    <w:rsid w:val="00AA7E72"/>
    <w:rsid w:val="00AB3DD9"/>
    <w:rsid w:val="00AB4285"/>
    <w:rsid w:val="00AC2719"/>
    <w:rsid w:val="00AC277E"/>
    <w:rsid w:val="00AC7011"/>
    <w:rsid w:val="00AD12F2"/>
    <w:rsid w:val="00AD3970"/>
    <w:rsid w:val="00AD4E05"/>
    <w:rsid w:val="00AD5ADB"/>
    <w:rsid w:val="00AF4E8F"/>
    <w:rsid w:val="00AF5968"/>
    <w:rsid w:val="00B015AD"/>
    <w:rsid w:val="00B022DE"/>
    <w:rsid w:val="00B03A6F"/>
    <w:rsid w:val="00B047B9"/>
    <w:rsid w:val="00B05B0C"/>
    <w:rsid w:val="00B12F63"/>
    <w:rsid w:val="00B14680"/>
    <w:rsid w:val="00B14ADE"/>
    <w:rsid w:val="00B17DFF"/>
    <w:rsid w:val="00B2218A"/>
    <w:rsid w:val="00B23EB7"/>
    <w:rsid w:val="00B2479A"/>
    <w:rsid w:val="00B26D4E"/>
    <w:rsid w:val="00B27F72"/>
    <w:rsid w:val="00B3166F"/>
    <w:rsid w:val="00B33724"/>
    <w:rsid w:val="00B35043"/>
    <w:rsid w:val="00B36125"/>
    <w:rsid w:val="00B43DE4"/>
    <w:rsid w:val="00B52BA7"/>
    <w:rsid w:val="00B544B9"/>
    <w:rsid w:val="00B60A6C"/>
    <w:rsid w:val="00B61D57"/>
    <w:rsid w:val="00B62C77"/>
    <w:rsid w:val="00B71415"/>
    <w:rsid w:val="00B756B2"/>
    <w:rsid w:val="00B840D3"/>
    <w:rsid w:val="00B84B50"/>
    <w:rsid w:val="00B92535"/>
    <w:rsid w:val="00B945EE"/>
    <w:rsid w:val="00B94E89"/>
    <w:rsid w:val="00B95494"/>
    <w:rsid w:val="00BA39D7"/>
    <w:rsid w:val="00BA5550"/>
    <w:rsid w:val="00BA7125"/>
    <w:rsid w:val="00BA7D6A"/>
    <w:rsid w:val="00BB0AD3"/>
    <w:rsid w:val="00BB734A"/>
    <w:rsid w:val="00BC19FD"/>
    <w:rsid w:val="00BC749E"/>
    <w:rsid w:val="00BD0030"/>
    <w:rsid w:val="00BD5369"/>
    <w:rsid w:val="00BD5B6C"/>
    <w:rsid w:val="00BD72F7"/>
    <w:rsid w:val="00BD73CB"/>
    <w:rsid w:val="00BD73E0"/>
    <w:rsid w:val="00BE005A"/>
    <w:rsid w:val="00BE17DD"/>
    <w:rsid w:val="00BE3011"/>
    <w:rsid w:val="00BF0A8B"/>
    <w:rsid w:val="00BF2673"/>
    <w:rsid w:val="00BF5C0B"/>
    <w:rsid w:val="00BF6B46"/>
    <w:rsid w:val="00C06B11"/>
    <w:rsid w:val="00C07232"/>
    <w:rsid w:val="00C1642F"/>
    <w:rsid w:val="00C17CE8"/>
    <w:rsid w:val="00C2123B"/>
    <w:rsid w:val="00C22782"/>
    <w:rsid w:val="00C443CE"/>
    <w:rsid w:val="00C45016"/>
    <w:rsid w:val="00C45E80"/>
    <w:rsid w:val="00C53BB6"/>
    <w:rsid w:val="00C5734F"/>
    <w:rsid w:val="00C70BED"/>
    <w:rsid w:val="00C73C33"/>
    <w:rsid w:val="00C84C28"/>
    <w:rsid w:val="00C8692F"/>
    <w:rsid w:val="00C9156E"/>
    <w:rsid w:val="00C9513C"/>
    <w:rsid w:val="00CB13DA"/>
    <w:rsid w:val="00CB1AAA"/>
    <w:rsid w:val="00CB5F29"/>
    <w:rsid w:val="00CB7A83"/>
    <w:rsid w:val="00CC01DF"/>
    <w:rsid w:val="00CC223F"/>
    <w:rsid w:val="00CC334D"/>
    <w:rsid w:val="00CC3966"/>
    <w:rsid w:val="00CC3AF6"/>
    <w:rsid w:val="00CC43F5"/>
    <w:rsid w:val="00CC6023"/>
    <w:rsid w:val="00CD14AB"/>
    <w:rsid w:val="00CD3D3B"/>
    <w:rsid w:val="00CD6026"/>
    <w:rsid w:val="00CE0CC7"/>
    <w:rsid w:val="00CE0CC9"/>
    <w:rsid w:val="00CE1C67"/>
    <w:rsid w:val="00CE42CD"/>
    <w:rsid w:val="00CE5E6A"/>
    <w:rsid w:val="00CE6DCA"/>
    <w:rsid w:val="00CF044D"/>
    <w:rsid w:val="00CF49AE"/>
    <w:rsid w:val="00CF4A43"/>
    <w:rsid w:val="00CF58EC"/>
    <w:rsid w:val="00CF7CBA"/>
    <w:rsid w:val="00D010AF"/>
    <w:rsid w:val="00D038DC"/>
    <w:rsid w:val="00D0471A"/>
    <w:rsid w:val="00D12D4E"/>
    <w:rsid w:val="00D138B2"/>
    <w:rsid w:val="00D14814"/>
    <w:rsid w:val="00D22D7D"/>
    <w:rsid w:val="00D23FBB"/>
    <w:rsid w:val="00D326E7"/>
    <w:rsid w:val="00D33F58"/>
    <w:rsid w:val="00D348DC"/>
    <w:rsid w:val="00D4444B"/>
    <w:rsid w:val="00D44462"/>
    <w:rsid w:val="00D47BA6"/>
    <w:rsid w:val="00D50DE9"/>
    <w:rsid w:val="00D6010B"/>
    <w:rsid w:val="00D6022B"/>
    <w:rsid w:val="00D613B1"/>
    <w:rsid w:val="00D62F07"/>
    <w:rsid w:val="00D71D3F"/>
    <w:rsid w:val="00D76891"/>
    <w:rsid w:val="00D815F3"/>
    <w:rsid w:val="00DA2B80"/>
    <w:rsid w:val="00DB1C03"/>
    <w:rsid w:val="00DB558E"/>
    <w:rsid w:val="00DB69DF"/>
    <w:rsid w:val="00DB7F8C"/>
    <w:rsid w:val="00DC4B98"/>
    <w:rsid w:val="00DD0971"/>
    <w:rsid w:val="00DD2107"/>
    <w:rsid w:val="00DD45E8"/>
    <w:rsid w:val="00DD77E6"/>
    <w:rsid w:val="00DF14D0"/>
    <w:rsid w:val="00DF2611"/>
    <w:rsid w:val="00DF3933"/>
    <w:rsid w:val="00DF5B88"/>
    <w:rsid w:val="00DF6A7D"/>
    <w:rsid w:val="00E00040"/>
    <w:rsid w:val="00E00897"/>
    <w:rsid w:val="00E0089A"/>
    <w:rsid w:val="00E0396E"/>
    <w:rsid w:val="00E048B5"/>
    <w:rsid w:val="00E05F0C"/>
    <w:rsid w:val="00E13337"/>
    <w:rsid w:val="00E23F0A"/>
    <w:rsid w:val="00E31D03"/>
    <w:rsid w:val="00E37BAA"/>
    <w:rsid w:val="00E50A42"/>
    <w:rsid w:val="00E544B2"/>
    <w:rsid w:val="00E55175"/>
    <w:rsid w:val="00E55D07"/>
    <w:rsid w:val="00E56874"/>
    <w:rsid w:val="00E638E1"/>
    <w:rsid w:val="00E677E6"/>
    <w:rsid w:val="00E67848"/>
    <w:rsid w:val="00E701AC"/>
    <w:rsid w:val="00E708A7"/>
    <w:rsid w:val="00E70DF0"/>
    <w:rsid w:val="00E72E74"/>
    <w:rsid w:val="00E73A17"/>
    <w:rsid w:val="00E7786B"/>
    <w:rsid w:val="00E83661"/>
    <w:rsid w:val="00E844E2"/>
    <w:rsid w:val="00E8603A"/>
    <w:rsid w:val="00E90420"/>
    <w:rsid w:val="00E91D86"/>
    <w:rsid w:val="00E925D3"/>
    <w:rsid w:val="00E92CC7"/>
    <w:rsid w:val="00EA03F2"/>
    <w:rsid w:val="00EA1833"/>
    <w:rsid w:val="00EA48AE"/>
    <w:rsid w:val="00EB6E8A"/>
    <w:rsid w:val="00EC6D70"/>
    <w:rsid w:val="00ED1E8A"/>
    <w:rsid w:val="00ED4176"/>
    <w:rsid w:val="00ED5CBE"/>
    <w:rsid w:val="00EF3D4B"/>
    <w:rsid w:val="00EF42E8"/>
    <w:rsid w:val="00F0057D"/>
    <w:rsid w:val="00F014B5"/>
    <w:rsid w:val="00F02818"/>
    <w:rsid w:val="00F02BE0"/>
    <w:rsid w:val="00F07042"/>
    <w:rsid w:val="00F113F0"/>
    <w:rsid w:val="00F159CB"/>
    <w:rsid w:val="00F17209"/>
    <w:rsid w:val="00F17A62"/>
    <w:rsid w:val="00F17D17"/>
    <w:rsid w:val="00F22850"/>
    <w:rsid w:val="00F24C43"/>
    <w:rsid w:val="00F30D33"/>
    <w:rsid w:val="00F3189B"/>
    <w:rsid w:val="00F33302"/>
    <w:rsid w:val="00F374E8"/>
    <w:rsid w:val="00F403A4"/>
    <w:rsid w:val="00F40518"/>
    <w:rsid w:val="00F4246B"/>
    <w:rsid w:val="00F441F8"/>
    <w:rsid w:val="00F4635E"/>
    <w:rsid w:val="00F51171"/>
    <w:rsid w:val="00F53F7B"/>
    <w:rsid w:val="00F54061"/>
    <w:rsid w:val="00F65EE6"/>
    <w:rsid w:val="00F708CA"/>
    <w:rsid w:val="00F712E9"/>
    <w:rsid w:val="00F72434"/>
    <w:rsid w:val="00F75844"/>
    <w:rsid w:val="00F80ABE"/>
    <w:rsid w:val="00F84126"/>
    <w:rsid w:val="00F879F5"/>
    <w:rsid w:val="00F91306"/>
    <w:rsid w:val="00F91DF5"/>
    <w:rsid w:val="00F9204B"/>
    <w:rsid w:val="00FA0B8A"/>
    <w:rsid w:val="00FA1CCE"/>
    <w:rsid w:val="00FB56CD"/>
    <w:rsid w:val="00FC23E2"/>
    <w:rsid w:val="00FC50C1"/>
    <w:rsid w:val="00FC5D93"/>
    <w:rsid w:val="00FD0FDE"/>
    <w:rsid w:val="00FD18EA"/>
    <w:rsid w:val="00FD2BE6"/>
    <w:rsid w:val="00FD3701"/>
    <w:rsid w:val="00FE050B"/>
    <w:rsid w:val="00FE142E"/>
    <w:rsid w:val="00FE1E00"/>
    <w:rsid w:val="00FE4F1B"/>
    <w:rsid w:val="00FF5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3FCC8-8EDC-464A-9D4C-C54D33EB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22"/>
  </w:style>
  <w:style w:type="paragraph" w:styleId="1">
    <w:name w:val="heading 1"/>
    <w:basedOn w:val="a"/>
    <w:next w:val="a"/>
    <w:link w:val="10"/>
    <w:uiPriority w:val="9"/>
    <w:qFormat/>
    <w:rsid w:val="005A7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1642F"/>
    <w:pPr>
      <w:autoSpaceDE w:val="0"/>
      <w:autoSpaceDN w:val="0"/>
      <w:adjustRightInd w:val="0"/>
      <w:spacing w:after="0" w:line="240" w:lineRule="auto"/>
    </w:pPr>
    <w:rPr>
      <w:rFonts w:ascii="Arial" w:eastAsia="Calibri" w:hAnsi="Arial" w:cs="Arial"/>
      <w:sz w:val="20"/>
      <w:szCs w:val="20"/>
    </w:rPr>
  </w:style>
  <w:style w:type="paragraph" w:styleId="a3">
    <w:name w:val="header"/>
    <w:basedOn w:val="a"/>
    <w:link w:val="a4"/>
    <w:uiPriority w:val="99"/>
    <w:unhideWhenUsed/>
    <w:rsid w:val="00A958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58CD"/>
  </w:style>
  <w:style w:type="paragraph" w:styleId="a5">
    <w:name w:val="footer"/>
    <w:basedOn w:val="a"/>
    <w:link w:val="a6"/>
    <w:uiPriority w:val="99"/>
    <w:unhideWhenUsed/>
    <w:rsid w:val="00A958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58CD"/>
  </w:style>
  <w:style w:type="character" w:customStyle="1" w:styleId="10">
    <w:name w:val="Заголовок 1 Знак"/>
    <w:basedOn w:val="a0"/>
    <w:link w:val="1"/>
    <w:uiPriority w:val="9"/>
    <w:rsid w:val="005A7CC8"/>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unhideWhenUsed/>
    <w:rsid w:val="007E66A7"/>
    <w:pPr>
      <w:spacing w:after="120" w:line="480" w:lineRule="auto"/>
    </w:pPr>
  </w:style>
  <w:style w:type="character" w:customStyle="1" w:styleId="20">
    <w:name w:val="Основной текст 2 Знак"/>
    <w:basedOn w:val="a0"/>
    <w:link w:val="2"/>
    <w:uiPriority w:val="99"/>
    <w:rsid w:val="007E66A7"/>
  </w:style>
  <w:style w:type="paragraph" w:styleId="a7">
    <w:name w:val="Balloon Text"/>
    <w:basedOn w:val="a"/>
    <w:link w:val="a8"/>
    <w:uiPriority w:val="99"/>
    <w:semiHidden/>
    <w:unhideWhenUsed/>
    <w:rsid w:val="000A6F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6FD0"/>
    <w:rPr>
      <w:rFonts w:ascii="Tahoma" w:hAnsi="Tahoma" w:cs="Tahoma"/>
      <w:sz w:val="16"/>
      <w:szCs w:val="16"/>
    </w:rPr>
  </w:style>
  <w:style w:type="paragraph" w:styleId="a9">
    <w:name w:val="List Paragraph"/>
    <w:basedOn w:val="a"/>
    <w:uiPriority w:val="34"/>
    <w:qFormat/>
    <w:rsid w:val="005D74E8"/>
    <w:pPr>
      <w:ind w:left="720"/>
      <w:contextualSpacing/>
    </w:pPr>
  </w:style>
  <w:style w:type="paragraph" w:styleId="21">
    <w:name w:val="Body Text Indent 2"/>
    <w:basedOn w:val="a"/>
    <w:link w:val="22"/>
    <w:uiPriority w:val="99"/>
    <w:semiHidden/>
    <w:unhideWhenUsed/>
    <w:rsid w:val="0062379B"/>
    <w:pPr>
      <w:spacing w:after="120" w:line="480" w:lineRule="auto"/>
      <w:ind w:left="283"/>
    </w:pPr>
  </w:style>
  <w:style w:type="character" w:customStyle="1" w:styleId="22">
    <w:name w:val="Основной текст с отступом 2 Знак"/>
    <w:basedOn w:val="a0"/>
    <w:link w:val="21"/>
    <w:uiPriority w:val="99"/>
    <w:semiHidden/>
    <w:rsid w:val="00623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2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E8FAE1BED910999391564C29E8F8C548ABE36B5CBF98CA66BBC0237210R0H" TargetMode="External"/><Relationship Id="rId18" Type="http://schemas.openxmlformats.org/officeDocument/2006/relationships/hyperlink" Target="consultantplus://offline/ref=ED7D9199F9EF3EF196F5DF2A189AABE7DDA71866121EE2639B8D50D1F55C79CE86239394F40A9336B70F53W1e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D7D9199F9EF3EF196F5DF2A189AABE7DDA71866121EE2639B8D50D1F55C79CE86239394F40A9336B70859W1e7L" TargetMode="External"/><Relationship Id="rId7" Type="http://schemas.openxmlformats.org/officeDocument/2006/relationships/endnotes" Target="endnotes.xml"/><Relationship Id="rId12" Type="http://schemas.openxmlformats.org/officeDocument/2006/relationships/hyperlink" Target="consultantplus://offline/ref=E6E8FAE1BED91099939148413F84A5CA41A0BC6658BD959A33E49B7E250932C417R8H" TargetMode="External"/><Relationship Id="rId17" Type="http://schemas.openxmlformats.org/officeDocument/2006/relationships/hyperlink" Target="consultantplus://offline/ref=ED7D9199F9EF3EF196F5DF2A189AABE7DDA71866121EE2639B8D50D1F55C79CE86239394F40A9336B70F53W1e0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D7D9199F9EF3EF196F5DF2A189AABE7DDA71866121EE2639B8D50D1F55C79CE86239394F40A9336B70F52W1e7L" TargetMode="External"/><Relationship Id="rId20" Type="http://schemas.openxmlformats.org/officeDocument/2006/relationships/hyperlink" Target="consultantplus://offline/ref=ED7D9199F9EF3EF196F5DF2A189AABE7DDA71866121EE2639B8D50D1F55C79CE86239394F40A9336B70859W1e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E8FAE1BED91099939148413F84A5CA41A0BC665BBF939B3FE49B7E250932C417R8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D7D9199F9EF3EF196F5DF2A189AABE7DDA71866121EE2639B8D50D1F55C79CE86239394F40A9336B70A52W1e6L" TargetMode="External"/><Relationship Id="rId23" Type="http://schemas.openxmlformats.org/officeDocument/2006/relationships/hyperlink" Target="consultantplus://offline/ref=0D72C075B66710646A05ED1BB1342C0A2C7CC7C5DD5E063747F20AABECu4K" TargetMode="External"/><Relationship Id="rId10" Type="http://schemas.openxmlformats.org/officeDocument/2006/relationships/hyperlink" Target="consultantplus://offline/ref=E6E8FAE1BED91099939148413F84A5CA41A0BC6652B4929C32E49B7E250932C478855FEE14860DE84BB75314RAH" TargetMode="External"/><Relationship Id="rId19" Type="http://schemas.openxmlformats.org/officeDocument/2006/relationships/hyperlink" Target="consultantplus://offline/ref=ED7D9199F9EF3EF196F5DF2A189AABE7DDA71866121EE2639B8D50D1F55C79CE86239394F40A9336B7085AW1e8L" TargetMode="External"/><Relationship Id="rId4" Type="http://schemas.openxmlformats.org/officeDocument/2006/relationships/settings" Target="settings.xml"/><Relationship Id="rId9" Type="http://schemas.openxmlformats.org/officeDocument/2006/relationships/hyperlink" Target="consultantplus://offline/ref=E6E8FAE1BED91099939148413F84A5CA41A0BC6652B4929C32E49B7E250932C478855FEE14860DE84BB75714RFH" TargetMode="External"/><Relationship Id="rId14" Type="http://schemas.openxmlformats.org/officeDocument/2006/relationships/hyperlink" Target="consultantplus://offline/ref=ED7D9199F9EF3EF196F5DF2A189AABE7DDA71866121EE2639B8D50D1F55C79CE86239394F40A9336B70C5BW1e2L" TargetMode="External"/><Relationship Id="rId22" Type="http://schemas.openxmlformats.org/officeDocument/2006/relationships/hyperlink" Target="consultantplus://offline/ref=ED7D9199F9EF3EF196F5DF2A189AABE7DDA71866121EE2639B8D50D1F55C79CE86239394F40A9336B7095CW1e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BB96-B36A-4511-82F3-4AAB8367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1936</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user</cp:lastModifiedBy>
  <cp:revision>6</cp:revision>
  <cp:lastPrinted>2017-12-28T10:35:00Z</cp:lastPrinted>
  <dcterms:created xsi:type="dcterms:W3CDTF">2017-12-28T10:15:00Z</dcterms:created>
  <dcterms:modified xsi:type="dcterms:W3CDTF">2018-02-01T10:28:00Z</dcterms:modified>
</cp:coreProperties>
</file>