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94" w:rsidRPr="00D27487" w:rsidRDefault="00FC0B94" w:rsidP="00EA4898">
      <w:pPr>
        <w:shd w:val="clear" w:color="auto" w:fill="FFFFFF"/>
        <w:spacing w:after="27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D27487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Информация для </w:t>
      </w:r>
      <w:r w:rsidR="00BB07CE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средств массовой информации</w:t>
      </w:r>
    </w:p>
    <w:p w:rsidR="00EA4898" w:rsidRPr="00D27487" w:rsidRDefault="00EA4898" w:rsidP="00EA4898">
      <w:pPr>
        <w:shd w:val="clear" w:color="auto" w:fill="FFFFFF"/>
        <w:spacing w:after="27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D27487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Судебное заседание</w:t>
      </w:r>
    </w:p>
    <w:p w:rsidR="00210236" w:rsidRPr="00D27487" w:rsidRDefault="00CB5E79" w:rsidP="00C078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t>5 сентября</w:t>
      </w:r>
      <w:r w:rsidR="00EA4898"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EA4898"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во вторник, в 10 часов Конституционный суд Республики Татарстан в открытом заседании рассмотрит дело о проверке </w:t>
      </w:r>
      <w:r w:rsidR="00EA4898" w:rsidRPr="00D27487">
        <w:rPr>
          <w:rFonts w:ascii="Times New Roman" w:hAnsi="Times New Roman" w:cs="Times New Roman"/>
          <w:bCs/>
          <w:sz w:val="27"/>
          <w:szCs w:val="27"/>
        </w:rPr>
        <w:t>конституционности</w:t>
      </w:r>
      <w:r w:rsidR="00EA4898" w:rsidRPr="00D27487">
        <w:rPr>
          <w:rFonts w:ascii="Times New Roman" w:hAnsi="Times New Roman" w:cs="Times New Roman"/>
          <w:sz w:val="27"/>
          <w:szCs w:val="27"/>
        </w:rPr>
        <w:t xml:space="preserve"> </w:t>
      </w:r>
      <w:r w:rsidR="00210236" w:rsidRPr="00D27487">
        <w:rPr>
          <w:rFonts w:ascii="Times New Roman" w:hAnsi="Times New Roman" w:cs="Times New Roman"/>
          <w:sz w:val="27"/>
          <w:szCs w:val="27"/>
        </w:rPr>
        <w:t>подпункт</w:t>
      </w:r>
      <w:r w:rsidR="00506319" w:rsidRPr="00D27487">
        <w:rPr>
          <w:rFonts w:ascii="Times New Roman" w:hAnsi="Times New Roman" w:cs="Times New Roman"/>
          <w:sz w:val="27"/>
          <w:szCs w:val="27"/>
        </w:rPr>
        <w:t>ов</w:t>
      </w:r>
      <w:r w:rsidR="00210236" w:rsidRPr="00D27487">
        <w:rPr>
          <w:rFonts w:ascii="Times New Roman" w:hAnsi="Times New Roman" w:cs="Times New Roman"/>
          <w:sz w:val="27"/>
          <w:szCs w:val="27"/>
        </w:rPr>
        <w:t xml:space="preserve"> 8, 11, 12, 13 и абзац</w:t>
      </w:r>
      <w:r w:rsidR="00506319" w:rsidRPr="00D27487">
        <w:rPr>
          <w:rFonts w:ascii="Times New Roman" w:hAnsi="Times New Roman" w:cs="Times New Roman"/>
          <w:sz w:val="27"/>
          <w:szCs w:val="27"/>
        </w:rPr>
        <w:t>а</w:t>
      </w:r>
      <w:r w:rsidR="00210236" w:rsidRPr="00D27487">
        <w:rPr>
          <w:rFonts w:ascii="Times New Roman" w:hAnsi="Times New Roman" w:cs="Times New Roman"/>
          <w:sz w:val="27"/>
          <w:szCs w:val="27"/>
        </w:rPr>
        <w:t xml:space="preserve"> перв</w:t>
      </w:r>
      <w:r w:rsidR="00506319" w:rsidRPr="00D27487">
        <w:rPr>
          <w:rFonts w:ascii="Times New Roman" w:hAnsi="Times New Roman" w:cs="Times New Roman"/>
          <w:sz w:val="27"/>
          <w:szCs w:val="27"/>
        </w:rPr>
        <w:t>ого</w:t>
      </w:r>
      <w:r w:rsidR="00210236" w:rsidRPr="00D27487">
        <w:rPr>
          <w:rFonts w:ascii="Times New Roman" w:hAnsi="Times New Roman" w:cs="Times New Roman"/>
          <w:sz w:val="27"/>
          <w:szCs w:val="27"/>
        </w:rPr>
        <w:t xml:space="preserve"> подпункта 14 пункта 2.5 графы «Содержание требования стандарта предоставления государственной услуги» раздела </w:t>
      </w:r>
      <w:r w:rsidR="00210236" w:rsidRPr="00D27487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10236" w:rsidRPr="00D27487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предоставления государственной услуги по выдаче разрешения на осуществление сделок по отчуждению имущества, принадлежащего совершеннолетним лицам, признанным</w:t>
      </w:r>
      <w:proofErr w:type="gramEnd"/>
      <w:r w:rsidR="00210236" w:rsidRPr="00D27487">
        <w:rPr>
          <w:rFonts w:ascii="Times New Roman" w:hAnsi="Times New Roman" w:cs="Times New Roman"/>
          <w:sz w:val="27"/>
          <w:szCs w:val="27"/>
        </w:rPr>
        <w:t xml:space="preserve"> в судебном порядке </w:t>
      </w:r>
      <w:proofErr w:type="gramStart"/>
      <w:r w:rsidR="00210236" w:rsidRPr="00D27487">
        <w:rPr>
          <w:rFonts w:ascii="Times New Roman" w:hAnsi="Times New Roman" w:cs="Times New Roman"/>
          <w:sz w:val="27"/>
          <w:szCs w:val="27"/>
        </w:rPr>
        <w:t>недееспособными</w:t>
      </w:r>
      <w:proofErr w:type="gramEnd"/>
      <w:r w:rsidR="00210236" w:rsidRPr="00D27487">
        <w:rPr>
          <w:rFonts w:ascii="Times New Roman" w:hAnsi="Times New Roman" w:cs="Times New Roman"/>
          <w:sz w:val="27"/>
          <w:szCs w:val="27"/>
        </w:rPr>
        <w:t xml:space="preserve"> или ограниченно дееспособными (приложение</w:t>
      </w:r>
      <w:r w:rsidRPr="00D27487">
        <w:rPr>
          <w:rFonts w:ascii="Times New Roman" w:hAnsi="Times New Roman" w:cs="Times New Roman"/>
          <w:sz w:val="27"/>
          <w:szCs w:val="27"/>
        </w:rPr>
        <w:t xml:space="preserve"> </w:t>
      </w:r>
      <w:r w:rsidR="00210236" w:rsidRPr="00D27487">
        <w:rPr>
          <w:rFonts w:ascii="Times New Roman" w:hAnsi="Times New Roman" w:cs="Times New Roman"/>
          <w:sz w:val="27"/>
          <w:szCs w:val="27"/>
        </w:rPr>
        <w:t>№ 6), утвержденного постановлением Исполнительного комитета муниципального образования города Казани от 24 декабря</w:t>
      </w:r>
      <w:r w:rsidRPr="00D27487">
        <w:rPr>
          <w:rFonts w:ascii="Times New Roman" w:hAnsi="Times New Roman" w:cs="Times New Roman"/>
          <w:sz w:val="27"/>
          <w:szCs w:val="27"/>
        </w:rPr>
        <w:t xml:space="preserve"> </w:t>
      </w:r>
      <w:r w:rsidR="00210236" w:rsidRPr="00D27487">
        <w:rPr>
          <w:rFonts w:ascii="Times New Roman" w:hAnsi="Times New Roman" w:cs="Times New Roman"/>
          <w:sz w:val="27"/>
          <w:szCs w:val="27"/>
        </w:rPr>
        <w:t>2013 года № 11787</w:t>
      </w:r>
      <w:r w:rsidR="00506319" w:rsidRPr="00D27487">
        <w:rPr>
          <w:rFonts w:ascii="Times New Roman" w:hAnsi="Times New Roman" w:cs="Times New Roman"/>
          <w:sz w:val="27"/>
          <w:szCs w:val="27"/>
        </w:rPr>
        <w:t xml:space="preserve"> (в редакции</w:t>
      </w:r>
      <w:r w:rsidR="00184931" w:rsidRPr="00D27487">
        <w:rPr>
          <w:rFonts w:ascii="Times New Roman" w:hAnsi="Times New Roman" w:cs="Times New Roman"/>
          <w:sz w:val="27"/>
          <w:szCs w:val="27"/>
        </w:rPr>
        <w:t xml:space="preserve"> от</w:t>
      </w:r>
      <w:r w:rsidR="00184931" w:rsidRPr="00D27487">
        <w:rPr>
          <w:rFonts w:ascii="Times New Roman" w:hAnsi="Times New Roman" w:cs="Times New Roman"/>
          <w:sz w:val="27"/>
          <w:szCs w:val="27"/>
        </w:rPr>
        <w:br/>
        <w:t>30 декабря 2014 года)</w:t>
      </w:r>
      <w:r w:rsidR="00210236" w:rsidRPr="00D27487">
        <w:rPr>
          <w:rFonts w:ascii="Times New Roman" w:hAnsi="Times New Roman" w:cs="Times New Roman"/>
          <w:sz w:val="27"/>
          <w:szCs w:val="27"/>
        </w:rPr>
        <w:t>; а также названн</w:t>
      </w:r>
      <w:r w:rsidR="00FC6F3D" w:rsidRPr="00D27487">
        <w:rPr>
          <w:rFonts w:ascii="Times New Roman" w:hAnsi="Times New Roman" w:cs="Times New Roman"/>
          <w:sz w:val="27"/>
          <w:szCs w:val="27"/>
        </w:rPr>
        <w:t>ого</w:t>
      </w:r>
      <w:r w:rsidR="00210236" w:rsidRPr="00D27487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FC6F3D" w:rsidRPr="00D27487">
        <w:rPr>
          <w:rFonts w:ascii="Times New Roman" w:hAnsi="Times New Roman" w:cs="Times New Roman"/>
          <w:sz w:val="27"/>
          <w:szCs w:val="27"/>
        </w:rPr>
        <w:t>я</w:t>
      </w:r>
      <w:r w:rsidR="00210236" w:rsidRPr="00D27487">
        <w:rPr>
          <w:rFonts w:ascii="Times New Roman" w:hAnsi="Times New Roman" w:cs="Times New Roman"/>
          <w:sz w:val="27"/>
          <w:szCs w:val="27"/>
        </w:rPr>
        <w:t xml:space="preserve"> в целом.</w:t>
      </w:r>
    </w:p>
    <w:p w:rsidR="00EA4898" w:rsidRPr="002A5FC4" w:rsidRDefault="00EA4898" w:rsidP="00537CB4">
      <w:pPr>
        <w:spacing w:line="36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EA4898" w:rsidRPr="00D27487" w:rsidRDefault="00EA4898" w:rsidP="008C06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Поводом к рассмотрению дела явилась жалоба гражданина</w:t>
      </w:r>
      <w:r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B5E79"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t>Р.С. Ибрагимова</w:t>
      </w:r>
      <w:r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A4898" w:rsidRPr="00D27487" w:rsidRDefault="00EA4898" w:rsidP="00EA48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4898" w:rsidRPr="00D27487" w:rsidRDefault="00EA4898" w:rsidP="00EA48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EA4898" w:rsidRPr="00D27487" w:rsidRDefault="00EA4898" w:rsidP="00EA489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0BE2" w:rsidRPr="00D27487" w:rsidRDefault="00570BE2" w:rsidP="00570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27487">
        <w:rPr>
          <w:rFonts w:ascii="Times New Roman" w:hAnsi="Times New Roman" w:cs="Times New Roman"/>
          <w:bCs/>
          <w:sz w:val="27"/>
          <w:szCs w:val="27"/>
        </w:rPr>
        <w:t xml:space="preserve">Обжалуемыми положениями </w:t>
      </w:r>
      <w:r w:rsidR="002A5FC4">
        <w:rPr>
          <w:rFonts w:ascii="Times New Roman" w:hAnsi="Times New Roman" w:cs="Times New Roman"/>
          <w:bCs/>
          <w:sz w:val="27"/>
          <w:szCs w:val="27"/>
        </w:rPr>
        <w:t xml:space="preserve">пункта 2.5 Административного регламента </w:t>
      </w:r>
      <w:r w:rsidRPr="00D27487">
        <w:rPr>
          <w:rFonts w:ascii="Times New Roman" w:hAnsi="Times New Roman"/>
          <w:bCs/>
          <w:sz w:val="27"/>
          <w:szCs w:val="27"/>
        </w:rPr>
        <w:t xml:space="preserve">определен исчерпывающий перечень документов, </w:t>
      </w:r>
      <w:r w:rsidRPr="00D27487">
        <w:rPr>
          <w:rFonts w:ascii="Times New Roman" w:hAnsi="Times New Roman" w:cs="Times New Roman"/>
          <w:bCs/>
          <w:sz w:val="27"/>
          <w:szCs w:val="27"/>
        </w:rPr>
        <w:t xml:space="preserve">необходимых для предоставления государственной услуги по выдаче разрешения на осуществление </w:t>
      </w:r>
      <w:r w:rsidRPr="00D27487">
        <w:rPr>
          <w:rFonts w:ascii="Times New Roman" w:hAnsi="Times New Roman" w:cs="Times New Roman"/>
          <w:sz w:val="27"/>
          <w:szCs w:val="27"/>
        </w:rPr>
        <w:t>сделок по отчуждению имущества, принадлежащего совершеннолетним лицам, признанным в судебном порядке недееспособными или ограниченно дееспособными, а именно: правоустанавливающие документы на отчуждаемое и приобретаемое имущество (подпункт 8); т</w:t>
      </w:r>
      <w:r w:rsidRPr="00D27487">
        <w:rPr>
          <w:rFonts w:ascii="Times New Roman" w:hAnsi="Times New Roman" w:cs="Times New Roman"/>
          <w:iCs/>
          <w:sz w:val="27"/>
          <w:szCs w:val="27"/>
        </w:rPr>
        <w:t>ехнический паспорт на отчуждаемое и приобретаемое недвижимое имущество (подпункт 11);</w:t>
      </w:r>
      <w:proofErr w:type="gramEnd"/>
      <w:r w:rsidRPr="00D27487">
        <w:rPr>
          <w:rFonts w:ascii="Times New Roman" w:hAnsi="Times New Roman" w:cs="Times New Roman"/>
          <w:iCs/>
          <w:sz w:val="27"/>
          <w:szCs w:val="27"/>
        </w:rPr>
        <w:t xml:space="preserve"> </w:t>
      </w:r>
      <w:proofErr w:type="gramStart"/>
      <w:r w:rsidRPr="00D27487">
        <w:rPr>
          <w:rFonts w:ascii="Times New Roman" w:hAnsi="Times New Roman" w:cs="Times New Roman"/>
          <w:iCs/>
          <w:sz w:val="27"/>
          <w:szCs w:val="27"/>
        </w:rPr>
        <w:t>с</w:t>
      </w:r>
      <w:r w:rsidRPr="00D27487">
        <w:rPr>
          <w:rFonts w:ascii="Times New Roman" w:hAnsi="Times New Roman" w:cs="Times New Roman"/>
          <w:sz w:val="27"/>
          <w:szCs w:val="27"/>
        </w:rPr>
        <w:t xml:space="preserve">правка БТИ (об оценочной стоимости) на отчуждаемое и приобретаемое недвижимое имущество (подпункт 12); финансовые лицевые счета и выписки из домовой книги жилой площади отдельно с места продажи и места покупки </w:t>
      </w:r>
      <w:r w:rsidRPr="00D27487">
        <w:rPr>
          <w:rFonts w:ascii="Times New Roman" w:hAnsi="Times New Roman" w:cs="Times New Roman"/>
          <w:sz w:val="27"/>
          <w:szCs w:val="27"/>
        </w:rPr>
        <w:lastRenderedPageBreak/>
        <w:t>(обмена) жилых помещений (подпункт 13); справки об отсутствии задолженности отдельно с места продажи и места покупки (обмена) жилых помещений (абзац первый подпункта 14).</w:t>
      </w:r>
      <w:proofErr w:type="gramEnd"/>
    </w:p>
    <w:p w:rsidR="00EA4898" w:rsidRPr="00D27487" w:rsidRDefault="00EA4898" w:rsidP="00EA4898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EA4898" w:rsidRPr="00D27487" w:rsidRDefault="00EA4898" w:rsidP="00EA48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История вопроса </w:t>
      </w:r>
    </w:p>
    <w:p w:rsidR="00EA4898" w:rsidRPr="00D27487" w:rsidRDefault="00EA4898" w:rsidP="00EA48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2B9E" w:rsidRPr="00D27487" w:rsidRDefault="00675DFF" w:rsidP="00202B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7487">
        <w:rPr>
          <w:rFonts w:ascii="Times New Roman" w:eastAsia="Calibri" w:hAnsi="Times New Roman" w:cs="Times New Roman"/>
          <w:sz w:val="27"/>
          <w:szCs w:val="27"/>
        </w:rPr>
        <w:t>З</w:t>
      </w:r>
      <w:r w:rsidR="00202B9E" w:rsidRPr="00D27487">
        <w:rPr>
          <w:rFonts w:ascii="Times New Roman" w:eastAsia="Calibri" w:hAnsi="Times New Roman" w:cs="Times New Roman"/>
          <w:sz w:val="27"/>
          <w:szCs w:val="27"/>
        </w:rPr>
        <w:t xml:space="preserve">аявитель является опекуном своей родной сестры, инвалида </w:t>
      </w:r>
      <w:r w:rsidR="00202B9E" w:rsidRPr="00D27487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202B9E" w:rsidRPr="00D27487">
        <w:rPr>
          <w:rFonts w:ascii="Times New Roman" w:eastAsia="Calibri" w:hAnsi="Times New Roman" w:cs="Times New Roman"/>
          <w:sz w:val="27"/>
          <w:szCs w:val="27"/>
        </w:rPr>
        <w:t xml:space="preserve"> группы с детства, признанной в судебном порядке недееспособной, и зарегистрирован вместе с ней в квартире в городе Казани, в которой они имеют доли в праве собственности. Также у его подопечной имеется доля в праве собственности на дом в Сабинском районе Республики Татарстан. До 2016 года они с сестрой проживали в городе Казани в индивидуальном жилом доме, в котором ему и его сестре принадлежит по ½ доли в праве собственности на дом и земельный участок. Гражданин Р.С. Ибрагимов без разрешения органа опеки и попечительства снес жилой дом, расположенный на данном земельном участке</w:t>
      </w:r>
      <w:r w:rsidR="009932F6">
        <w:rPr>
          <w:rFonts w:ascii="Times New Roman" w:eastAsia="Calibri" w:hAnsi="Times New Roman" w:cs="Times New Roman"/>
          <w:sz w:val="27"/>
          <w:szCs w:val="27"/>
        </w:rPr>
        <w:t>,</w:t>
      </w:r>
      <w:r w:rsidR="00202B9E" w:rsidRPr="00D27487">
        <w:rPr>
          <w:rFonts w:ascii="Times New Roman" w:eastAsia="Calibri" w:hAnsi="Times New Roman" w:cs="Times New Roman"/>
          <w:sz w:val="27"/>
          <w:szCs w:val="27"/>
        </w:rPr>
        <w:t xml:space="preserve"> с целью продажи земельного участка и покупки в совместную со своей подопечной собственность квартиры в строящемся доме по договору долевого участия. </w:t>
      </w:r>
      <w:proofErr w:type="gramStart"/>
      <w:r w:rsidR="00202B9E" w:rsidRPr="00D27487">
        <w:rPr>
          <w:rFonts w:ascii="Times New Roman" w:eastAsia="Calibri" w:hAnsi="Times New Roman" w:cs="Times New Roman"/>
          <w:sz w:val="27"/>
          <w:szCs w:val="27"/>
        </w:rPr>
        <w:t>Для получения разрешения органа опеки и попечительства на продажу земельного участка он обратился по месту регистрации в отдел опеки и попечительства администрации Авиастроительного и Ново-Савиновского районов города Казани, где ему было отказано в выдаче указанного разрешения в связи с отсутствием документов на приобретаемое имущество, предусмотренных оспариваемыми нормами Административного регламента, а также указано на неправомерность сноса дома с прекращением на него</w:t>
      </w:r>
      <w:proofErr w:type="gramEnd"/>
      <w:r w:rsidR="00202B9E" w:rsidRPr="00D27487">
        <w:rPr>
          <w:rFonts w:ascii="Times New Roman" w:eastAsia="Calibri" w:hAnsi="Times New Roman" w:cs="Times New Roman"/>
          <w:sz w:val="27"/>
          <w:szCs w:val="27"/>
        </w:rPr>
        <w:t xml:space="preserve"> права собственности недееспособной сестры и снятия дома с регистрационного учета без разрешения органа опеки и попечительства.</w:t>
      </w:r>
    </w:p>
    <w:p w:rsidR="00EA4898" w:rsidRPr="00D27487" w:rsidRDefault="00EA4898" w:rsidP="00EA4898">
      <w:pPr>
        <w:spacing w:line="360" w:lineRule="auto"/>
        <w:jc w:val="both"/>
        <w:rPr>
          <w:rFonts w:ascii="Times New Roman" w:hAnsi="Times New Roman" w:cs="Times New Roman"/>
          <w:spacing w:val="-6"/>
          <w:sz w:val="27"/>
          <w:szCs w:val="27"/>
        </w:rPr>
      </w:pPr>
    </w:p>
    <w:p w:rsidR="00EA4898" w:rsidRPr="00D27487" w:rsidRDefault="00EA4898" w:rsidP="00EA48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Позиция заявителя</w:t>
      </w:r>
    </w:p>
    <w:p w:rsidR="00EA4898" w:rsidRPr="00D27487" w:rsidRDefault="00EA4898" w:rsidP="00EA48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5516" w:rsidRPr="00D27487" w:rsidRDefault="003B5516" w:rsidP="003B55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D27487">
        <w:rPr>
          <w:rFonts w:ascii="Times New Roman" w:hAnsi="Times New Roman" w:cs="Times New Roman"/>
          <w:sz w:val="27"/>
          <w:szCs w:val="27"/>
        </w:rPr>
        <w:t>Заявитель отмечает,</w:t>
      </w:r>
      <w:r w:rsidRPr="00D27487">
        <w:rPr>
          <w:rFonts w:ascii="Times New Roman" w:eastAsia="Calibri" w:hAnsi="Times New Roman" w:cs="Times New Roman"/>
          <w:sz w:val="27"/>
          <w:szCs w:val="27"/>
        </w:rPr>
        <w:t xml:space="preserve"> чт</w:t>
      </w:r>
      <w:r w:rsidR="004729C8">
        <w:rPr>
          <w:rFonts w:ascii="Times New Roman" w:eastAsia="Calibri" w:hAnsi="Times New Roman" w:cs="Times New Roman"/>
          <w:sz w:val="27"/>
          <w:szCs w:val="27"/>
        </w:rPr>
        <w:t>о он не мог представить в орган</w:t>
      </w:r>
      <w:r w:rsidRPr="00D27487">
        <w:rPr>
          <w:rFonts w:ascii="Times New Roman" w:eastAsia="Calibri" w:hAnsi="Times New Roman" w:cs="Times New Roman"/>
          <w:sz w:val="27"/>
          <w:szCs w:val="27"/>
        </w:rPr>
        <w:t xml:space="preserve"> опеки и попечительства все требуемые документы в силу того, что некоторые из них относятся к вновь приобретаемой жилой площади, а дом, в котором он </w:t>
      </w:r>
      <w:r w:rsidRPr="00D27487">
        <w:rPr>
          <w:rFonts w:ascii="Times New Roman" w:eastAsia="Calibri" w:hAnsi="Times New Roman" w:cs="Times New Roman"/>
          <w:sz w:val="27"/>
          <w:szCs w:val="27"/>
        </w:rPr>
        <w:lastRenderedPageBreak/>
        <w:t>намеревается приобрести квартиру, еще находится в процессе строительства и заключить договор долевого участия в строительстве он сможет только после внесения необходимой суммы денег, полученной от продажи земельного</w:t>
      </w:r>
      <w:proofErr w:type="gramEnd"/>
      <w:r w:rsidRPr="00D27487">
        <w:rPr>
          <w:rFonts w:ascii="Times New Roman" w:eastAsia="Calibri" w:hAnsi="Times New Roman" w:cs="Times New Roman"/>
          <w:sz w:val="27"/>
          <w:szCs w:val="27"/>
        </w:rPr>
        <w:t xml:space="preserve"> участка.</w:t>
      </w:r>
    </w:p>
    <w:p w:rsidR="003B5516" w:rsidRPr="00D27487" w:rsidRDefault="003B5516" w:rsidP="003B5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7487">
        <w:rPr>
          <w:rFonts w:ascii="Times New Roman" w:eastAsia="Calibri" w:hAnsi="Times New Roman" w:cs="Times New Roman"/>
          <w:sz w:val="27"/>
          <w:szCs w:val="27"/>
        </w:rPr>
        <w:t xml:space="preserve">По мнению гражданина Р.С. Ибрагимова, обжалуемые положения Административного регламента применимы только при приобретении квартир в домах, которые уже введены в эксплуатацию, и не могут применяться в случаях приобретения квартир в строящихся домах, что нарушает его конституционные права и свободы, а также конституционные права и свободы его подопечной. </w:t>
      </w:r>
    </w:p>
    <w:p w:rsidR="004E1266" w:rsidRPr="004E1266" w:rsidRDefault="004E1266" w:rsidP="004E1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E1266">
        <w:rPr>
          <w:rFonts w:ascii="Times New Roman" w:eastAsia="Calibri" w:hAnsi="Times New Roman" w:cs="Times New Roman"/>
          <w:sz w:val="27"/>
          <w:szCs w:val="27"/>
        </w:rPr>
        <w:t xml:space="preserve">Заявитель указывает, что в соответствии с пунктом 4 части 1 статьи 20 Федерального закона от 24 апреля 2008 года № 48-ФЗ «Об опеке и попечительстве» недвижимое имущество, принадлежащее подопечному, не подлежит отчуждению, за исключением отчуждения жилого помещения, принадлежащего подопечному, при перемене места жительства подопечного. Гражданин Р.С. Ибрагимов подчеркивает, что перемена места жительства не всегда связана с приобретением другого недвижимого имущества, ведь возможны случаи, когда подопечному принадлежит на праве собственности (как в случае с его сестрой) несколько объектов недвижимого имущества, следовательно, при продаже одного из них подопечный может не менять место жительства. </w:t>
      </w:r>
    </w:p>
    <w:p w:rsidR="004E1266" w:rsidRPr="004E1266" w:rsidRDefault="004E1266" w:rsidP="004E1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1266">
        <w:rPr>
          <w:rFonts w:ascii="Times New Roman" w:eastAsia="Calibri" w:hAnsi="Times New Roman" w:cs="Times New Roman"/>
          <w:sz w:val="27"/>
          <w:szCs w:val="27"/>
        </w:rPr>
        <w:t xml:space="preserve">Оспариваемые же нормы Административного регламента, по мнению заявителя, принуждают именно приобретать новое имущество, чем нарушают конституционное право распоряжения частной собственностью и наносят </w:t>
      </w:r>
      <w:proofErr w:type="gramStart"/>
      <w:r w:rsidRPr="004E1266">
        <w:rPr>
          <w:rFonts w:ascii="Times New Roman" w:eastAsia="Calibri" w:hAnsi="Times New Roman" w:cs="Times New Roman"/>
          <w:sz w:val="27"/>
          <w:szCs w:val="27"/>
        </w:rPr>
        <w:t>вред</w:t>
      </w:r>
      <w:proofErr w:type="gramEnd"/>
      <w:r w:rsidRPr="004E1266">
        <w:rPr>
          <w:rFonts w:ascii="Times New Roman" w:eastAsia="Calibri" w:hAnsi="Times New Roman" w:cs="Times New Roman"/>
          <w:sz w:val="27"/>
          <w:szCs w:val="27"/>
        </w:rPr>
        <w:t xml:space="preserve"> в том числе самому подопечному.</w:t>
      </w:r>
    </w:p>
    <w:p w:rsidR="003E75EA" w:rsidRPr="00D27487" w:rsidRDefault="003E75EA" w:rsidP="004E12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27487">
        <w:rPr>
          <w:rFonts w:ascii="Times New Roman" w:hAnsi="Times New Roman" w:cs="Times New Roman"/>
          <w:sz w:val="27"/>
          <w:szCs w:val="27"/>
        </w:rPr>
        <w:t xml:space="preserve">Кроме того, заявитель полагает, что с нарушением была осуществлена и процедура </w:t>
      </w:r>
      <w:proofErr w:type="gramStart"/>
      <w:r w:rsidRPr="00D27487">
        <w:rPr>
          <w:rFonts w:ascii="Times New Roman" w:hAnsi="Times New Roman" w:cs="Times New Roman"/>
          <w:sz w:val="27"/>
          <w:szCs w:val="27"/>
        </w:rPr>
        <w:t>опубликования обжалуемого постановления Исполнительного комитета муниципального образования города Казани</w:t>
      </w:r>
      <w:proofErr w:type="gramEnd"/>
      <w:r w:rsidRPr="00D27487">
        <w:rPr>
          <w:rFonts w:ascii="Times New Roman" w:hAnsi="Times New Roman" w:cs="Times New Roman"/>
          <w:sz w:val="27"/>
          <w:szCs w:val="27"/>
        </w:rPr>
        <w:t xml:space="preserve"> от 24 декабря</w:t>
      </w:r>
      <w:r w:rsidR="00675DFF" w:rsidRPr="00D27487">
        <w:rPr>
          <w:rFonts w:ascii="Times New Roman" w:hAnsi="Times New Roman" w:cs="Times New Roman"/>
          <w:sz w:val="27"/>
          <w:szCs w:val="27"/>
        </w:rPr>
        <w:br/>
      </w:r>
      <w:r w:rsidRPr="00D27487">
        <w:rPr>
          <w:rFonts w:ascii="Times New Roman" w:hAnsi="Times New Roman" w:cs="Times New Roman"/>
          <w:sz w:val="27"/>
          <w:szCs w:val="27"/>
        </w:rPr>
        <w:t>2013 года</w:t>
      </w:r>
      <w:r w:rsidR="00675DFF" w:rsidRPr="00D27487">
        <w:rPr>
          <w:rFonts w:ascii="Times New Roman" w:hAnsi="Times New Roman" w:cs="Times New Roman"/>
          <w:sz w:val="27"/>
          <w:szCs w:val="27"/>
        </w:rPr>
        <w:t xml:space="preserve"> </w:t>
      </w:r>
      <w:r w:rsidRPr="00D27487">
        <w:rPr>
          <w:rFonts w:ascii="Times New Roman" w:hAnsi="Times New Roman" w:cs="Times New Roman"/>
          <w:sz w:val="27"/>
          <w:szCs w:val="27"/>
        </w:rPr>
        <w:t xml:space="preserve">№ 11787, так как оно не было официально опубликовано на татарском языке, что также нарушает его конституционные права. </w:t>
      </w:r>
    </w:p>
    <w:p w:rsidR="00584B0E" w:rsidRPr="00584B0E" w:rsidRDefault="00584B0E" w:rsidP="00584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584B0E">
        <w:rPr>
          <w:rFonts w:ascii="Times New Roman" w:hAnsi="Times New Roman" w:cs="Times New Roman"/>
          <w:bCs/>
          <w:sz w:val="27"/>
          <w:szCs w:val="27"/>
        </w:rPr>
        <w:t>В период подготовки дела к слушанию</w:t>
      </w:r>
      <w:r w:rsidRPr="00584B0E">
        <w:rPr>
          <w:rFonts w:ascii="Times New Roman" w:hAnsi="Times New Roman" w:cs="Times New Roman"/>
          <w:sz w:val="27"/>
          <w:szCs w:val="27"/>
        </w:rPr>
        <w:t xml:space="preserve"> в Конституционный суд Республики Татарстан от </w:t>
      </w:r>
      <w:r w:rsidR="00E9730A">
        <w:rPr>
          <w:rFonts w:ascii="Times New Roman" w:hAnsi="Times New Roman" w:cs="Times New Roman"/>
          <w:sz w:val="27"/>
          <w:szCs w:val="27"/>
        </w:rPr>
        <w:t>заявителя</w:t>
      </w:r>
      <w:r w:rsidRPr="00584B0E">
        <w:rPr>
          <w:rFonts w:ascii="Times New Roman" w:hAnsi="Times New Roman" w:cs="Times New Roman"/>
          <w:sz w:val="27"/>
          <w:szCs w:val="27"/>
        </w:rPr>
        <w:t xml:space="preserve"> поступило дополнение к жалобе, в котором </w:t>
      </w:r>
      <w:r w:rsidRPr="00584B0E">
        <w:rPr>
          <w:rFonts w:ascii="Times New Roman" w:hAnsi="Times New Roman" w:cs="Times New Roman"/>
          <w:sz w:val="27"/>
          <w:szCs w:val="27"/>
        </w:rPr>
        <w:lastRenderedPageBreak/>
        <w:t xml:space="preserve">он указывает, что </w:t>
      </w:r>
      <w:r w:rsidRPr="00584B0E">
        <w:rPr>
          <w:rFonts w:ascii="Times New Roman" w:hAnsi="Times New Roman" w:cs="Times New Roman"/>
          <w:bCs/>
          <w:sz w:val="27"/>
          <w:szCs w:val="27"/>
        </w:rPr>
        <w:t>постановлени</w:t>
      </w:r>
      <w:r w:rsidR="009C0E02">
        <w:rPr>
          <w:rFonts w:ascii="Times New Roman" w:hAnsi="Times New Roman" w:cs="Times New Roman"/>
          <w:bCs/>
          <w:sz w:val="27"/>
          <w:szCs w:val="27"/>
        </w:rPr>
        <w:t>ем</w:t>
      </w:r>
      <w:r w:rsidRPr="00584B0E">
        <w:rPr>
          <w:rFonts w:ascii="Times New Roman" w:hAnsi="Times New Roman" w:cs="Times New Roman"/>
          <w:bCs/>
          <w:sz w:val="27"/>
          <w:szCs w:val="27"/>
        </w:rPr>
        <w:t xml:space="preserve"> Исполнительного комитета муниципального образования города Казани от 5 июня 2017 года № 2094 «О внесении изменений в постановление Исполнительного комитета города Казани от 24 декабря 2013 года № 11787»</w:t>
      </w:r>
      <w:r w:rsidR="009C0E0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84B0E">
        <w:rPr>
          <w:rFonts w:ascii="Times New Roman" w:hAnsi="Times New Roman" w:cs="Times New Roman"/>
          <w:bCs/>
          <w:sz w:val="27"/>
          <w:szCs w:val="27"/>
        </w:rPr>
        <w:t>пункт 2.5</w:t>
      </w:r>
      <w:r w:rsidRPr="00584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графы «Содержание требования стандарта предоставления государственной услуги» раздела</w:t>
      </w:r>
      <w:proofErr w:type="gramEnd"/>
      <w:r w:rsidRPr="00584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84B0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584B0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84B0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регламента предоставления государственной услуги по выдаче разрешения на осуществление сделок по отчуждению имущества, принадлежащего совершеннолетним лицам, признанным в судебном порядке недееспособными или ограниченно дееспособными</w:t>
      </w:r>
      <w:r w:rsidR="008973D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84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 изложен в новой редакции</w:t>
      </w:r>
      <w:r w:rsidR="008973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84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8973D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584B0E">
        <w:rPr>
          <w:rFonts w:ascii="Times New Roman" w:eastAsia="Times New Roman" w:hAnsi="Times New Roman" w:cs="Times New Roman"/>
          <w:sz w:val="27"/>
          <w:szCs w:val="27"/>
          <w:lang w:eastAsia="ru-RU"/>
        </w:rPr>
        <w:t>з перечня документов, которые должен представить заявитель</w:t>
      </w:r>
      <w:r w:rsidR="002A5F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получения разрешения орган</w:t>
      </w:r>
      <w:r w:rsidR="008973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A5F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опеки и попечительства</w:t>
      </w:r>
      <w:r w:rsidRPr="00584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исключены справка БТИ </w:t>
      </w:r>
      <w:r w:rsidRPr="00584B0E">
        <w:rPr>
          <w:rFonts w:ascii="Times New Roman" w:hAnsi="Times New Roman" w:cs="Times New Roman"/>
          <w:bCs/>
          <w:sz w:val="27"/>
          <w:szCs w:val="27"/>
        </w:rPr>
        <w:t>(об оценочной стоимости) на отчуждаемое и приобретаемое недвижимое имущество (в случае отчуждения недвижимого имущества), а также финансовые лицевые счета и выписки из домовой книги жилой площади отдельно с места продажи и места покупки (обмена) жилых помещений.</w:t>
      </w:r>
      <w:proofErr w:type="gramEnd"/>
      <w:r w:rsidRPr="00584B0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584B0E">
        <w:rPr>
          <w:rFonts w:ascii="Times New Roman" w:hAnsi="Times New Roman" w:cs="Times New Roman"/>
          <w:bCs/>
          <w:sz w:val="27"/>
          <w:szCs w:val="27"/>
        </w:rPr>
        <w:t>Однако оставшиеся документы, обязанность представления которых он оспарива</w:t>
      </w:r>
      <w:r w:rsidR="008973D7">
        <w:rPr>
          <w:rFonts w:ascii="Times New Roman" w:hAnsi="Times New Roman" w:cs="Times New Roman"/>
          <w:bCs/>
          <w:sz w:val="27"/>
          <w:szCs w:val="27"/>
        </w:rPr>
        <w:t>ет</w:t>
      </w:r>
      <w:r w:rsidRPr="00584B0E">
        <w:rPr>
          <w:rFonts w:ascii="Times New Roman" w:hAnsi="Times New Roman" w:cs="Times New Roman"/>
          <w:bCs/>
          <w:sz w:val="27"/>
          <w:szCs w:val="27"/>
        </w:rPr>
        <w:t>,</w:t>
      </w:r>
      <w:r w:rsidR="008973D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973D7" w:rsidRPr="00E9730A">
        <w:rPr>
          <w:rFonts w:ascii="Times New Roman" w:hAnsi="Times New Roman" w:cs="Times New Roman"/>
          <w:bCs/>
          <w:sz w:val="27"/>
          <w:szCs w:val="27"/>
        </w:rPr>
        <w:t>а именно</w:t>
      </w:r>
      <w:r w:rsidR="008973D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84B0E">
        <w:rPr>
          <w:rFonts w:ascii="Times New Roman" w:hAnsi="Times New Roman" w:cs="Times New Roman"/>
          <w:bCs/>
          <w:sz w:val="27"/>
          <w:szCs w:val="27"/>
        </w:rPr>
        <w:t>правоустанавливающие документы и технический паспорт на отчуждаемое и приобретаемое имущество, а также справки об отсутствии задолженности отдельно с места продажи и места покупки (обмена) жилых помещений</w:t>
      </w:r>
      <w:r w:rsidR="00284537">
        <w:rPr>
          <w:rFonts w:ascii="Times New Roman" w:hAnsi="Times New Roman" w:cs="Times New Roman"/>
          <w:bCs/>
          <w:sz w:val="27"/>
          <w:szCs w:val="27"/>
        </w:rPr>
        <w:t>,</w:t>
      </w:r>
      <w:r w:rsidRPr="00584B0E">
        <w:rPr>
          <w:rFonts w:ascii="Times New Roman" w:hAnsi="Times New Roman" w:cs="Times New Roman"/>
          <w:bCs/>
          <w:sz w:val="27"/>
          <w:szCs w:val="27"/>
        </w:rPr>
        <w:t xml:space="preserve"> остались неизменными и были воспроизведены в новой редакции пункта 2.5 в абзацах шестом, девятом и одиннадцатом соответственно.</w:t>
      </w:r>
      <w:proofErr w:type="gramEnd"/>
    </w:p>
    <w:p w:rsidR="00584B0E" w:rsidRPr="00584B0E" w:rsidRDefault="00584B0E" w:rsidP="00584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4B0E">
        <w:rPr>
          <w:rFonts w:ascii="Times New Roman" w:hAnsi="Times New Roman" w:cs="Times New Roman"/>
          <w:bCs/>
          <w:sz w:val="27"/>
          <w:szCs w:val="27"/>
        </w:rPr>
        <w:t xml:space="preserve">В этой связи </w:t>
      </w:r>
      <w:r w:rsidR="00E9730A">
        <w:rPr>
          <w:rFonts w:ascii="Times New Roman" w:hAnsi="Times New Roman" w:cs="Times New Roman"/>
          <w:bCs/>
          <w:sz w:val="27"/>
          <w:szCs w:val="27"/>
        </w:rPr>
        <w:t>гражданин Р.С. Ибрагимов</w:t>
      </w:r>
      <w:r w:rsidRPr="00584B0E">
        <w:rPr>
          <w:rFonts w:ascii="Times New Roman" w:hAnsi="Times New Roman" w:cs="Times New Roman"/>
          <w:bCs/>
          <w:sz w:val="27"/>
          <w:szCs w:val="27"/>
        </w:rPr>
        <w:t xml:space="preserve"> уточнил свои требования в отношении </w:t>
      </w:r>
      <w:r w:rsidR="00A0047A" w:rsidRPr="00D27487">
        <w:rPr>
          <w:rFonts w:ascii="Times New Roman" w:hAnsi="Times New Roman" w:cs="Times New Roman"/>
          <w:bCs/>
          <w:sz w:val="27"/>
          <w:szCs w:val="27"/>
        </w:rPr>
        <w:t xml:space="preserve">указанного </w:t>
      </w:r>
      <w:r w:rsidRPr="00584B0E">
        <w:rPr>
          <w:rFonts w:ascii="Times New Roman" w:hAnsi="Times New Roman" w:cs="Times New Roman"/>
          <w:bCs/>
          <w:sz w:val="27"/>
          <w:szCs w:val="27"/>
        </w:rPr>
        <w:t xml:space="preserve">пункта и просит </w:t>
      </w:r>
      <w:r w:rsidRPr="00584B0E">
        <w:rPr>
          <w:rFonts w:ascii="Times New Roman" w:hAnsi="Times New Roman" w:cs="Times New Roman"/>
          <w:sz w:val="27"/>
          <w:szCs w:val="27"/>
        </w:rPr>
        <w:t xml:space="preserve">Конституционный суд Республики Татарстан признать </w:t>
      </w:r>
      <w:r w:rsidRPr="00584B0E">
        <w:rPr>
          <w:rFonts w:ascii="Times New Roman" w:hAnsi="Times New Roman" w:cs="Times New Roman"/>
          <w:bCs/>
          <w:sz w:val="27"/>
          <w:szCs w:val="27"/>
        </w:rPr>
        <w:t>абзацы шестой, девятый и одиннадцатый пункта</w:t>
      </w:r>
      <w:r w:rsidR="00A0047A" w:rsidRPr="00D27487">
        <w:rPr>
          <w:rFonts w:ascii="Times New Roman" w:hAnsi="Times New Roman" w:cs="Times New Roman"/>
          <w:bCs/>
          <w:sz w:val="27"/>
          <w:szCs w:val="27"/>
        </w:rPr>
        <w:t xml:space="preserve"> 2.5</w:t>
      </w:r>
      <w:r w:rsidR="00E14D05"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4D05" w:rsidRPr="00584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графы «Содержание требования стандарта предоставления государственной услуги» раздела </w:t>
      </w:r>
      <w:r w:rsidR="00E14D05" w:rsidRPr="00584B0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="00E14D05" w:rsidRPr="00584B0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14D05" w:rsidRPr="00584B0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регламента</w:t>
      </w:r>
      <w:bookmarkStart w:id="0" w:name="_GoBack"/>
      <w:bookmarkEnd w:id="0"/>
      <w:r w:rsidRPr="00584B0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27487" w:rsidRPr="00D27487">
        <w:rPr>
          <w:rFonts w:ascii="Times New Roman" w:hAnsi="Times New Roman" w:cs="Times New Roman"/>
          <w:sz w:val="27"/>
          <w:szCs w:val="27"/>
        </w:rPr>
        <w:t>предоставления государственной услуги по выдаче разрешения на осуществление сделок по отчуждению имущества, принадлежащего совершеннолетним лицам, признанным в судебном порядке недееспособными или</w:t>
      </w:r>
      <w:proofErr w:type="gramEnd"/>
      <w:r w:rsidR="00D27487" w:rsidRPr="00D27487">
        <w:rPr>
          <w:rFonts w:ascii="Times New Roman" w:hAnsi="Times New Roman" w:cs="Times New Roman"/>
          <w:sz w:val="27"/>
          <w:szCs w:val="27"/>
        </w:rPr>
        <w:t xml:space="preserve"> ограниченно дееспособными (приложение № 6), утвержденного постановлением Исполнительного комитета муниципального образования города Казани от 24 декабря 2013 года № 11787</w:t>
      </w:r>
      <w:r w:rsidR="006E7B6F">
        <w:rPr>
          <w:rFonts w:ascii="Times New Roman" w:hAnsi="Times New Roman" w:cs="Times New Roman"/>
          <w:sz w:val="27"/>
          <w:szCs w:val="27"/>
        </w:rPr>
        <w:t>,</w:t>
      </w:r>
      <w:r w:rsidR="00D27487" w:rsidRPr="00D27487">
        <w:rPr>
          <w:rFonts w:ascii="Times New Roman" w:hAnsi="Times New Roman" w:cs="Times New Roman"/>
          <w:sz w:val="27"/>
          <w:szCs w:val="27"/>
        </w:rPr>
        <w:t xml:space="preserve"> </w:t>
      </w:r>
      <w:r w:rsidR="005B5885" w:rsidRPr="00D27487">
        <w:rPr>
          <w:rFonts w:ascii="Times New Roman" w:hAnsi="Times New Roman" w:cs="Times New Roman"/>
          <w:sz w:val="27"/>
          <w:szCs w:val="27"/>
        </w:rPr>
        <w:t xml:space="preserve">а </w:t>
      </w:r>
      <w:r w:rsidR="005B5885" w:rsidRPr="00D27487">
        <w:rPr>
          <w:rFonts w:ascii="Times New Roman" w:hAnsi="Times New Roman" w:cs="Times New Roman"/>
          <w:sz w:val="27"/>
          <w:szCs w:val="27"/>
        </w:rPr>
        <w:lastRenderedPageBreak/>
        <w:t xml:space="preserve">также названное постановление в целом по порядку его официального опубликования </w:t>
      </w:r>
      <w:r w:rsidRPr="00584B0E">
        <w:rPr>
          <w:rFonts w:ascii="Times New Roman" w:hAnsi="Times New Roman" w:cs="Times New Roman"/>
          <w:sz w:val="27"/>
          <w:szCs w:val="27"/>
        </w:rPr>
        <w:t>не соответствующими Конституции Республики Татарстан.</w:t>
      </w:r>
    </w:p>
    <w:p w:rsidR="00587027" w:rsidRPr="00D27487" w:rsidRDefault="00587027" w:rsidP="00EA48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6D43" w:rsidRPr="00D27487" w:rsidRDefault="00426D43" w:rsidP="00426D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Судья-докладчик — </w:t>
      </w:r>
      <w:r w:rsidR="008533BD"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Кузьмина Людмила Васильевна</w:t>
      </w:r>
    </w:p>
    <w:p w:rsidR="00426D43" w:rsidRPr="00D27487" w:rsidRDefault="00426D43" w:rsidP="00426D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6D43" w:rsidRPr="00D27487" w:rsidRDefault="00426D43" w:rsidP="00426D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Председательствующий в заседании — Председатель Конституционного суда Республики Татарстан </w:t>
      </w:r>
      <w:proofErr w:type="spellStart"/>
      <w:r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Хуснутдинов</w:t>
      </w:r>
      <w:proofErr w:type="spellEnd"/>
      <w:r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Фархат</w:t>
      </w:r>
      <w:proofErr w:type="spellEnd"/>
      <w:r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Гусманович</w:t>
      </w:r>
      <w:proofErr w:type="spellEnd"/>
      <w:r w:rsidRPr="00D27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426D43" w:rsidRPr="00D27487" w:rsidRDefault="00426D43" w:rsidP="00426D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165" w:rsidRPr="00D27487" w:rsidRDefault="00426D43" w:rsidP="00537CB4">
      <w:pPr>
        <w:shd w:val="clear" w:color="auto" w:fill="FFFFFF"/>
        <w:spacing w:after="0" w:line="360" w:lineRule="auto"/>
        <w:jc w:val="both"/>
        <w:rPr>
          <w:sz w:val="27"/>
          <w:szCs w:val="27"/>
        </w:rPr>
      </w:pPr>
      <w:r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 в здание Конституционного суда Республики Татарстан (г. Казань,</w:t>
      </w:r>
      <w:r w:rsidR="001B339A"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27487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Пушкина, д. 66/33) свободный, при предъявлении документов, удостоверяющих личность.</w:t>
      </w:r>
    </w:p>
    <w:sectPr w:rsidR="000F5165" w:rsidRPr="00D27487" w:rsidSect="00716A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AC" w:rsidRDefault="005910AC" w:rsidP="00716A6F">
      <w:pPr>
        <w:spacing w:after="0" w:line="240" w:lineRule="auto"/>
      </w:pPr>
      <w:r>
        <w:separator/>
      </w:r>
    </w:p>
  </w:endnote>
  <w:endnote w:type="continuationSeparator" w:id="0">
    <w:p w:rsidR="005910AC" w:rsidRDefault="005910AC" w:rsidP="0071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AC" w:rsidRDefault="005910AC" w:rsidP="00716A6F">
      <w:pPr>
        <w:spacing w:after="0" w:line="240" w:lineRule="auto"/>
      </w:pPr>
      <w:r>
        <w:separator/>
      </w:r>
    </w:p>
  </w:footnote>
  <w:footnote w:type="continuationSeparator" w:id="0">
    <w:p w:rsidR="005910AC" w:rsidRDefault="005910AC" w:rsidP="0071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697386"/>
      <w:docPartObj>
        <w:docPartGallery w:val="Page Numbers (Top of Page)"/>
        <w:docPartUnique/>
      </w:docPartObj>
    </w:sdtPr>
    <w:sdtEndPr/>
    <w:sdtContent>
      <w:p w:rsidR="00716A6F" w:rsidRDefault="00716A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70">
          <w:rPr>
            <w:noProof/>
          </w:rPr>
          <w:t>5</w:t>
        </w:r>
        <w:r>
          <w:fldChar w:fldCharType="end"/>
        </w:r>
      </w:p>
    </w:sdtContent>
  </w:sdt>
  <w:p w:rsidR="00716A6F" w:rsidRDefault="00716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3"/>
    <w:rsid w:val="00012B19"/>
    <w:rsid w:val="0004675A"/>
    <w:rsid w:val="000B45B1"/>
    <w:rsid w:val="000D1B1B"/>
    <w:rsid w:val="000E28F5"/>
    <w:rsid w:val="000F5165"/>
    <w:rsid w:val="000F66F9"/>
    <w:rsid w:val="0013517D"/>
    <w:rsid w:val="00153679"/>
    <w:rsid w:val="00184931"/>
    <w:rsid w:val="00185178"/>
    <w:rsid w:val="001B339A"/>
    <w:rsid w:val="00202B9E"/>
    <w:rsid w:val="00210236"/>
    <w:rsid w:val="00227585"/>
    <w:rsid w:val="002421BB"/>
    <w:rsid w:val="00253C4D"/>
    <w:rsid w:val="00281353"/>
    <w:rsid w:val="00284537"/>
    <w:rsid w:val="0028613F"/>
    <w:rsid w:val="00291DF2"/>
    <w:rsid w:val="002A5FC4"/>
    <w:rsid w:val="002E1B33"/>
    <w:rsid w:val="003124E2"/>
    <w:rsid w:val="003156DD"/>
    <w:rsid w:val="0032063D"/>
    <w:rsid w:val="00323373"/>
    <w:rsid w:val="00343C02"/>
    <w:rsid w:val="003914CD"/>
    <w:rsid w:val="003B5516"/>
    <w:rsid w:val="003B7CB6"/>
    <w:rsid w:val="003D4BC2"/>
    <w:rsid w:val="003D5C91"/>
    <w:rsid w:val="003E75EA"/>
    <w:rsid w:val="003F3F5A"/>
    <w:rsid w:val="00426D43"/>
    <w:rsid w:val="00444805"/>
    <w:rsid w:val="004650FF"/>
    <w:rsid w:val="004729C8"/>
    <w:rsid w:val="00480A01"/>
    <w:rsid w:val="00496683"/>
    <w:rsid w:val="00496A12"/>
    <w:rsid w:val="004B6F9B"/>
    <w:rsid w:val="004E1266"/>
    <w:rsid w:val="004E1798"/>
    <w:rsid w:val="004E3389"/>
    <w:rsid w:val="004E7F01"/>
    <w:rsid w:val="004F634D"/>
    <w:rsid w:val="00506319"/>
    <w:rsid w:val="00537CB4"/>
    <w:rsid w:val="005413EE"/>
    <w:rsid w:val="00555F10"/>
    <w:rsid w:val="005571DB"/>
    <w:rsid w:val="00570BE2"/>
    <w:rsid w:val="00584B0E"/>
    <w:rsid w:val="00587027"/>
    <w:rsid w:val="005910AC"/>
    <w:rsid w:val="00596A99"/>
    <w:rsid w:val="005A49FC"/>
    <w:rsid w:val="005B5885"/>
    <w:rsid w:val="005D4D51"/>
    <w:rsid w:val="005E5154"/>
    <w:rsid w:val="0061181F"/>
    <w:rsid w:val="0062679C"/>
    <w:rsid w:val="0064071A"/>
    <w:rsid w:val="00675DFF"/>
    <w:rsid w:val="006A4634"/>
    <w:rsid w:val="006E7B6F"/>
    <w:rsid w:val="006F57EC"/>
    <w:rsid w:val="007131EF"/>
    <w:rsid w:val="00716A6F"/>
    <w:rsid w:val="007409FB"/>
    <w:rsid w:val="0076341B"/>
    <w:rsid w:val="00781AB1"/>
    <w:rsid w:val="007A5D68"/>
    <w:rsid w:val="007A6F71"/>
    <w:rsid w:val="00817767"/>
    <w:rsid w:val="008533BD"/>
    <w:rsid w:val="00854FAE"/>
    <w:rsid w:val="008973D7"/>
    <w:rsid w:val="008B6472"/>
    <w:rsid w:val="008B7185"/>
    <w:rsid w:val="008C0646"/>
    <w:rsid w:val="008F6B9E"/>
    <w:rsid w:val="00985E2F"/>
    <w:rsid w:val="0098665A"/>
    <w:rsid w:val="009932F6"/>
    <w:rsid w:val="009C0E02"/>
    <w:rsid w:val="009D5220"/>
    <w:rsid w:val="00A0047A"/>
    <w:rsid w:val="00A44B5F"/>
    <w:rsid w:val="00A90877"/>
    <w:rsid w:val="00A95037"/>
    <w:rsid w:val="00AA46E4"/>
    <w:rsid w:val="00AB0F5C"/>
    <w:rsid w:val="00AC23BB"/>
    <w:rsid w:val="00AC7D9E"/>
    <w:rsid w:val="00B33270"/>
    <w:rsid w:val="00B37013"/>
    <w:rsid w:val="00B50835"/>
    <w:rsid w:val="00B70D86"/>
    <w:rsid w:val="00B72B38"/>
    <w:rsid w:val="00B75006"/>
    <w:rsid w:val="00BA2A9B"/>
    <w:rsid w:val="00BB07CE"/>
    <w:rsid w:val="00BC3FC3"/>
    <w:rsid w:val="00BD44E9"/>
    <w:rsid w:val="00BD5528"/>
    <w:rsid w:val="00BE3F3E"/>
    <w:rsid w:val="00BE696B"/>
    <w:rsid w:val="00C078ED"/>
    <w:rsid w:val="00C66B16"/>
    <w:rsid w:val="00C7163D"/>
    <w:rsid w:val="00CB5E79"/>
    <w:rsid w:val="00CB6D1A"/>
    <w:rsid w:val="00D000D5"/>
    <w:rsid w:val="00D079E4"/>
    <w:rsid w:val="00D27487"/>
    <w:rsid w:val="00D653FC"/>
    <w:rsid w:val="00E14D05"/>
    <w:rsid w:val="00E354FE"/>
    <w:rsid w:val="00E61977"/>
    <w:rsid w:val="00E72D70"/>
    <w:rsid w:val="00E7794D"/>
    <w:rsid w:val="00E87CB7"/>
    <w:rsid w:val="00E9730A"/>
    <w:rsid w:val="00EA2A57"/>
    <w:rsid w:val="00EA44F7"/>
    <w:rsid w:val="00EA4898"/>
    <w:rsid w:val="00ED5793"/>
    <w:rsid w:val="00EF1766"/>
    <w:rsid w:val="00F310CB"/>
    <w:rsid w:val="00F62192"/>
    <w:rsid w:val="00FC0B94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46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A4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46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4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A4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6F"/>
  </w:style>
  <w:style w:type="paragraph" w:styleId="a7">
    <w:name w:val="footer"/>
    <w:basedOn w:val="a"/>
    <w:link w:val="a8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6F"/>
  </w:style>
  <w:style w:type="paragraph" w:styleId="a9">
    <w:name w:val="Balloon Text"/>
    <w:basedOn w:val="a"/>
    <w:link w:val="aa"/>
    <w:uiPriority w:val="99"/>
    <w:semiHidden/>
    <w:unhideWhenUsed/>
    <w:rsid w:val="00EF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0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46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A4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46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4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A4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6F"/>
  </w:style>
  <w:style w:type="paragraph" w:styleId="a7">
    <w:name w:val="footer"/>
    <w:basedOn w:val="a"/>
    <w:link w:val="a8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6F"/>
  </w:style>
  <w:style w:type="paragraph" w:styleId="a9">
    <w:name w:val="Balloon Text"/>
    <w:basedOn w:val="a"/>
    <w:link w:val="aa"/>
    <w:uiPriority w:val="99"/>
    <w:semiHidden/>
    <w:unhideWhenUsed/>
    <w:rsid w:val="00EF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</cp:lastModifiedBy>
  <cp:revision>19</cp:revision>
  <cp:lastPrinted>2017-07-12T14:04:00Z</cp:lastPrinted>
  <dcterms:created xsi:type="dcterms:W3CDTF">2017-07-11T14:05:00Z</dcterms:created>
  <dcterms:modified xsi:type="dcterms:W3CDTF">2017-07-13T10:52:00Z</dcterms:modified>
</cp:coreProperties>
</file>